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72F3" w14:textId="4932760B" w:rsidR="00D309CC" w:rsidRDefault="008214B6" w:rsidP="00D46431">
      <w:pPr>
        <w:pStyle w:val="CH"/>
      </w:pPr>
      <w:bookmarkStart w:id="0" w:name="historyclause"/>
      <w:r w:rsidRPr="006073EA">
        <w:t>3GPP RAN WG</w:t>
      </w:r>
      <w:r>
        <w:t>4</w:t>
      </w:r>
      <w:r w:rsidRPr="006073EA">
        <w:t xml:space="preserve"> Meeting #</w:t>
      </w:r>
      <w:r>
        <w:t>107</w:t>
      </w:r>
      <w:r w:rsidR="00D309CC">
        <w:tab/>
      </w:r>
      <w:r w:rsidR="00D46431">
        <w:tab/>
      </w:r>
      <w:r w:rsidR="00D30D72" w:rsidRPr="00D30D72">
        <w:t>R4-2310321</w:t>
      </w:r>
    </w:p>
    <w:p w14:paraId="50DC9730" w14:textId="1D946C7E" w:rsidR="00D309CC" w:rsidRPr="00FD166F" w:rsidRDefault="008214B6" w:rsidP="00D46431">
      <w:pPr>
        <w:pStyle w:val="CH"/>
        <w:tabs>
          <w:tab w:val="clear" w:pos="7920"/>
        </w:tabs>
        <w:rPr>
          <w:b w:val="0"/>
        </w:rPr>
      </w:pPr>
      <w:r>
        <w:t>Incheon, South Korea, May</w:t>
      </w:r>
      <w:r w:rsidRPr="00A14D3F">
        <w:t xml:space="preserve"> </w:t>
      </w:r>
      <w:r>
        <w:t>22</w:t>
      </w:r>
      <w:r>
        <w:rPr>
          <w:vertAlign w:val="superscript"/>
        </w:rPr>
        <w:t>nd</w:t>
      </w:r>
      <w:r w:rsidRPr="00A14D3F">
        <w:t xml:space="preserve"> – </w:t>
      </w:r>
      <w:r>
        <w:t>26</w:t>
      </w:r>
      <w:r w:rsidRPr="00481A7B">
        <w:rPr>
          <w:vertAlign w:val="superscript"/>
        </w:rPr>
        <w:t>th</w:t>
      </w:r>
      <w:r w:rsidRPr="00A14D3F">
        <w:t>, 202</w:t>
      </w:r>
      <w:r>
        <w:t>3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0D2061A1" w14:textId="121EF53E" w:rsidR="00D309CC" w:rsidRDefault="00D309CC" w:rsidP="00401B65">
      <w:pPr>
        <w:pStyle w:val="CH"/>
        <w:ind w:left="2268" w:hanging="2268"/>
      </w:pPr>
      <w:r w:rsidRPr="0008103A">
        <w:t>Title:</w:t>
      </w:r>
      <w:r w:rsidRPr="0008103A">
        <w:tab/>
      </w:r>
      <w:r w:rsidR="00401B65" w:rsidRPr="00015A50">
        <w:t>WF on</w:t>
      </w:r>
      <w:r w:rsidR="00401B65">
        <w:t xml:space="preserve"> g</w:t>
      </w:r>
      <w:r w:rsidR="00401B65" w:rsidRPr="00AC5950">
        <w:t>uidelines on checks/specification updates required when BCS4/5 introduces a new smallest or largest CBW</w:t>
      </w:r>
      <w:r w:rsidR="00B62EB2">
        <w:t xml:space="preserve"> </w:t>
      </w:r>
      <w:r w:rsidR="00AC0150">
        <w:t xml:space="preserve"> </w:t>
      </w:r>
    </w:p>
    <w:p w14:paraId="052B1E0C" w14:textId="4A998980" w:rsidR="00104BC6" w:rsidRDefault="00586B14" w:rsidP="00D309CC">
      <w:pPr>
        <w:pStyle w:val="CH"/>
      </w:pPr>
      <w:r w:rsidRPr="0008103A">
        <w:t>Agenda item:</w:t>
      </w:r>
      <w:r>
        <w:tab/>
      </w:r>
      <w:r w:rsidR="008214B6">
        <w:t>7.1.1.1</w:t>
      </w:r>
    </w:p>
    <w:p w14:paraId="3F423F7F" w14:textId="538D084C" w:rsidR="00F4785A" w:rsidRDefault="00F4785A" w:rsidP="00D309CC">
      <w:pPr>
        <w:pStyle w:val="CH"/>
      </w:pPr>
      <w:r>
        <w:t>Release:</w:t>
      </w:r>
      <w:r>
        <w:tab/>
      </w:r>
      <w:r w:rsidRPr="00261B7C">
        <w:t>Rel-</w:t>
      </w:r>
      <w:r>
        <w:t>18</w:t>
      </w:r>
    </w:p>
    <w:p w14:paraId="6C6D1281" w14:textId="0BC3432F" w:rsidR="00104BC6" w:rsidRDefault="00586B14" w:rsidP="00D309CC">
      <w:pPr>
        <w:pStyle w:val="CH"/>
        <w:rPr>
          <w:b w:val="0"/>
        </w:rPr>
      </w:pPr>
      <w:r>
        <w:t>Source:</w:t>
      </w:r>
      <w:r>
        <w:tab/>
      </w:r>
      <w:r w:rsidR="00C072BA">
        <w:t>Skyworks Solutions, inc.</w:t>
      </w:r>
    </w:p>
    <w:p w14:paraId="2E4E044D" w14:textId="0B7D1439" w:rsidR="00D309CC" w:rsidRDefault="00D309CC" w:rsidP="00D309CC">
      <w:pPr>
        <w:pStyle w:val="CH"/>
      </w:pPr>
      <w:r>
        <w:t>Document for:</w:t>
      </w:r>
      <w:r>
        <w:tab/>
      </w:r>
      <w:r w:rsidR="00A46C3B">
        <w:t>Approval</w:t>
      </w:r>
    </w:p>
    <w:p w14:paraId="5AB2C4CE" w14:textId="68FA7C35" w:rsidR="00A75621" w:rsidRPr="00A75621" w:rsidRDefault="008E7986" w:rsidP="003444E2">
      <w:pPr>
        <w:pStyle w:val="Heading1"/>
        <w:spacing w:after="120"/>
        <w:ind w:left="1138" w:hanging="1138"/>
      </w:pPr>
      <w:r>
        <w:t>1</w:t>
      </w:r>
      <w:r>
        <w:tab/>
      </w:r>
      <w:r w:rsidR="00E40520">
        <w:t>Background</w:t>
      </w:r>
      <w:r>
        <w:t xml:space="preserve"> </w:t>
      </w:r>
    </w:p>
    <w:p w14:paraId="103A80D9" w14:textId="77777777" w:rsidR="004768DA" w:rsidRDefault="004768DA" w:rsidP="004768DA">
      <w:pPr>
        <w:spacing w:after="0"/>
        <w:jc w:val="both"/>
        <w:rPr>
          <w:rFonts w:ascii="Arial" w:hAnsi="Arial" w:cs="Arial"/>
        </w:rPr>
      </w:pPr>
    </w:p>
    <w:p w14:paraId="4D9DC9C4" w14:textId="5355364A" w:rsidR="00F476F8" w:rsidRDefault="00F476F8" w:rsidP="00041BF5">
      <w:pPr>
        <w:pStyle w:val="ListParagraph"/>
        <w:numPr>
          <w:ilvl w:val="0"/>
          <w:numId w:val="20"/>
        </w:numPr>
        <w:spacing w:after="120"/>
        <w:ind w:left="64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guidelines </w:t>
      </w:r>
      <w:r w:rsidR="00A76E4E">
        <w:rPr>
          <w:rFonts w:ascii="Arial" w:hAnsi="Arial" w:cs="Arial"/>
        </w:rPr>
        <w:t>for</w:t>
      </w:r>
      <w:r>
        <w:rPr>
          <w:rFonts w:ascii="Arial" w:hAnsi="Arial" w:cs="Arial"/>
        </w:rPr>
        <w:t xml:space="preserve"> the new </w:t>
      </w:r>
      <w:r w:rsidR="00A76E4E">
        <w:rPr>
          <w:rFonts w:ascii="Arial" w:hAnsi="Arial" w:cs="Arial"/>
        </w:rPr>
        <w:t xml:space="preserve">NR-CA </w:t>
      </w:r>
      <w:r>
        <w:rPr>
          <w:rFonts w:ascii="Arial" w:hAnsi="Arial" w:cs="Arial"/>
        </w:rPr>
        <w:t>MSD table template were captured in WF [1] in Rel-17 for interference due to harmonic and interference due to cross-band isolation.</w:t>
      </w:r>
    </w:p>
    <w:p w14:paraId="0E98FC60" w14:textId="77777777" w:rsidR="00A403ED" w:rsidRDefault="00A403ED" w:rsidP="00A403ED">
      <w:pPr>
        <w:pStyle w:val="ListParagraph"/>
        <w:spacing w:after="120"/>
        <w:ind w:left="644"/>
        <w:jc w:val="both"/>
        <w:rPr>
          <w:rFonts w:ascii="Arial" w:hAnsi="Arial" w:cs="Arial"/>
        </w:rPr>
      </w:pPr>
    </w:p>
    <w:p w14:paraId="3C9D8BDC" w14:textId="0FFD1D29" w:rsidR="00A403ED" w:rsidRDefault="00F476F8" w:rsidP="00A403ED">
      <w:pPr>
        <w:pStyle w:val="ListParagraph"/>
        <w:numPr>
          <w:ilvl w:val="0"/>
          <w:numId w:val="20"/>
        </w:numPr>
        <w:spacing w:after="120"/>
        <w:ind w:left="644"/>
        <w:jc w:val="both"/>
        <w:rPr>
          <w:rFonts w:ascii="Arial" w:hAnsi="Arial" w:cs="Arial"/>
        </w:rPr>
      </w:pPr>
      <w:r w:rsidRPr="00F476F8">
        <w:rPr>
          <w:rFonts w:ascii="Arial" w:hAnsi="Arial" w:cs="Arial"/>
        </w:rPr>
        <w:t xml:space="preserve">In Rel-18, EN-DC MSD test points will be migrated to this new template and the guidelines have been agreed in WF [2]. </w:t>
      </w:r>
    </w:p>
    <w:p w14:paraId="035FEAD7" w14:textId="77777777" w:rsidR="00A403ED" w:rsidRPr="00A403ED" w:rsidRDefault="00A403ED" w:rsidP="00A403ED">
      <w:pPr>
        <w:pStyle w:val="ListParagraph"/>
        <w:spacing w:after="120"/>
        <w:ind w:left="644"/>
        <w:jc w:val="both"/>
        <w:rPr>
          <w:rFonts w:ascii="Arial" w:hAnsi="Arial" w:cs="Arial"/>
        </w:rPr>
      </w:pPr>
    </w:p>
    <w:p w14:paraId="78662A3E" w14:textId="6ED84900" w:rsidR="00F40E6A" w:rsidRDefault="00F40E6A" w:rsidP="00CF4534">
      <w:pPr>
        <w:pStyle w:val="ListParagraph"/>
        <w:numPr>
          <w:ilvl w:val="0"/>
          <w:numId w:val="20"/>
        </w:numPr>
        <w:spacing w:after="120"/>
        <w:ind w:left="644"/>
        <w:jc w:val="both"/>
        <w:rPr>
          <w:rFonts w:ascii="Arial" w:hAnsi="Arial" w:cs="Arial"/>
        </w:rPr>
      </w:pPr>
      <w:r>
        <w:rPr>
          <w:rFonts w:ascii="Arial" w:hAnsi="Arial" w:cs="Arial"/>
        </w:rPr>
        <w:t>Under the new template, there is a maximum of two test-points per band combination:</w:t>
      </w:r>
    </w:p>
    <w:p w14:paraId="227D0D66" w14:textId="5650B999" w:rsidR="00F40E6A" w:rsidRDefault="00F40E6A" w:rsidP="00F40E6A">
      <w:pPr>
        <w:pStyle w:val="ListParagraph"/>
        <w:numPr>
          <w:ilvl w:val="1"/>
          <w:numId w:val="20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the so-called “</w:t>
      </w:r>
      <w:r w:rsidR="00A403ED">
        <w:rPr>
          <w:rFonts w:ascii="Arial" w:hAnsi="Arial" w:cs="Arial"/>
        </w:rPr>
        <w:t>first</w:t>
      </w:r>
      <w:r>
        <w:rPr>
          <w:rFonts w:ascii="Arial" w:hAnsi="Arial" w:cs="Arial"/>
        </w:rPr>
        <w:t xml:space="preserve"> MSD test point” is mandatory. It captures the worst-case MSD which is specified for the lowest DL CBW</w:t>
      </w:r>
      <w:r w:rsidR="00A403ED">
        <w:rPr>
          <w:rFonts w:ascii="Arial" w:hAnsi="Arial" w:cs="Arial"/>
        </w:rPr>
        <w:t>:</w:t>
      </w:r>
    </w:p>
    <w:p w14:paraId="252811CB" w14:textId="0BBCB953" w:rsidR="00F40E6A" w:rsidRDefault="00F40E6A" w:rsidP="00F40E6A">
      <w:pPr>
        <w:pStyle w:val="ListParagraph"/>
        <w:numPr>
          <w:ilvl w:val="2"/>
          <w:numId w:val="20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cross-band isolation MSD, the UL is configured with the highest UL CBW and full UL RB allocation. </w:t>
      </w:r>
    </w:p>
    <w:p w14:paraId="4E036B2B" w14:textId="20B0FC85" w:rsidR="00F40E6A" w:rsidRDefault="00F40E6A" w:rsidP="00F40E6A">
      <w:pPr>
        <w:pStyle w:val="ListParagraph"/>
        <w:numPr>
          <w:ilvl w:val="2"/>
          <w:numId w:val="20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For harmonic MSD, the UL is configured with CBW and RB allocation that ensures the harmonic PSD is entirely integrated by the DL channel.</w:t>
      </w:r>
    </w:p>
    <w:p w14:paraId="02136C29" w14:textId="11089D80" w:rsidR="00F40E6A" w:rsidRDefault="00F40E6A" w:rsidP="00F40E6A">
      <w:pPr>
        <w:pStyle w:val="ListParagraph"/>
        <w:numPr>
          <w:ilvl w:val="1"/>
          <w:numId w:val="20"/>
        </w:numPr>
        <w:rPr>
          <w:rFonts w:ascii="Arial" w:hAnsi="Arial" w:cs="Arial"/>
        </w:rPr>
      </w:pPr>
      <w:r w:rsidRPr="00F40E6A">
        <w:rPr>
          <w:rFonts w:ascii="Arial" w:hAnsi="Arial" w:cs="Arial"/>
        </w:rPr>
        <w:t xml:space="preserve">the </w:t>
      </w:r>
      <w:r w:rsidR="00A403ED">
        <w:rPr>
          <w:rFonts w:ascii="Arial" w:hAnsi="Arial" w:cs="Arial"/>
        </w:rPr>
        <w:t>so-called “</w:t>
      </w:r>
      <w:r w:rsidRPr="00F40E6A">
        <w:rPr>
          <w:rFonts w:ascii="Arial" w:hAnsi="Arial" w:cs="Arial"/>
        </w:rPr>
        <w:t>second MSD test point</w:t>
      </w:r>
      <w:r w:rsidR="00A403ED">
        <w:rPr>
          <w:rFonts w:ascii="Arial" w:hAnsi="Arial" w:cs="Arial"/>
        </w:rPr>
        <w:t>”</w:t>
      </w:r>
      <w:r w:rsidRPr="00F40E6A">
        <w:rPr>
          <w:rFonts w:ascii="Arial" w:hAnsi="Arial" w:cs="Arial"/>
        </w:rPr>
        <w:t xml:space="preserve"> is optional: it is intended to accommodate exceptions due to say, regional spectrum allocations, or proponent concerns on specific CBW of interest etc. </w:t>
      </w:r>
      <w:r w:rsidR="00810746">
        <w:rPr>
          <w:rFonts w:ascii="Arial" w:hAnsi="Arial" w:cs="Arial"/>
        </w:rPr>
        <w:t xml:space="preserve"> This test point does not necessarily need to be 100% compliant to the WF</w:t>
      </w:r>
      <w:r w:rsidR="003C1E15">
        <w:rPr>
          <w:rFonts w:ascii="Arial" w:hAnsi="Arial" w:cs="Arial"/>
        </w:rPr>
        <w:t xml:space="preserve"> </w:t>
      </w:r>
      <w:r w:rsidR="00810746">
        <w:rPr>
          <w:rFonts w:ascii="Arial" w:hAnsi="Arial" w:cs="Arial"/>
        </w:rPr>
        <w:t>[1,2] guidelines.</w:t>
      </w:r>
    </w:p>
    <w:p w14:paraId="3F552004" w14:textId="77777777" w:rsidR="00A403ED" w:rsidRPr="00F40E6A" w:rsidRDefault="00A403ED" w:rsidP="00A403ED">
      <w:pPr>
        <w:pStyle w:val="ListParagraph"/>
        <w:ind w:left="1440"/>
        <w:rPr>
          <w:rFonts w:ascii="Arial" w:hAnsi="Arial" w:cs="Arial"/>
        </w:rPr>
      </w:pPr>
    </w:p>
    <w:p w14:paraId="408D1C41" w14:textId="312CC510" w:rsidR="00A97855" w:rsidRPr="00A76E4E" w:rsidRDefault="00FB6AFA" w:rsidP="00E3242F">
      <w:pPr>
        <w:pStyle w:val="ListParagraph"/>
        <w:numPr>
          <w:ilvl w:val="0"/>
          <w:numId w:val="20"/>
        </w:numPr>
        <w:spacing w:after="0"/>
        <w:jc w:val="both"/>
        <w:rPr>
          <w:rFonts w:ascii="Arial" w:hAnsi="Arial" w:cs="Arial"/>
        </w:rPr>
      </w:pPr>
      <w:r w:rsidRPr="00A76E4E">
        <w:rPr>
          <w:rFonts w:ascii="Arial" w:hAnsi="Arial" w:cs="Arial"/>
        </w:rPr>
        <w:t>Even with the new table</w:t>
      </w:r>
      <w:r w:rsidR="00A97855" w:rsidRPr="00A76E4E">
        <w:rPr>
          <w:rFonts w:ascii="Arial" w:hAnsi="Arial" w:cs="Arial"/>
        </w:rPr>
        <w:t xml:space="preserve"> template</w:t>
      </w:r>
      <w:r w:rsidRPr="00A76E4E">
        <w:rPr>
          <w:rFonts w:ascii="Arial" w:hAnsi="Arial" w:cs="Arial"/>
        </w:rPr>
        <w:t xml:space="preserve">, </w:t>
      </w:r>
      <w:r w:rsidR="006C5DA5" w:rsidRPr="00A76E4E">
        <w:rPr>
          <w:rFonts w:ascii="Arial" w:hAnsi="Arial" w:cs="Arial"/>
        </w:rPr>
        <w:t xml:space="preserve">the request for </w:t>
      </w:r>
      <w:r w:rsidR="00F476F8" w:rsidRPr="00A76E4E">
        <w:rPr>
          <w:rFonts w:ascii="Arial" w:hAnsi="Arial" w:cs="Arial"/>
        </w:rPr>
        <w:t>BCS4/5</w:t>
      </w:r>
      <w:r w:rsidR="006C5DA5" w:rsidRPr="00A76E4E">
        <w:rPr>
          <w:rFonts w:ascii="Arial" w:hAnsi="Arial" w:cs="Arial"/>
        </w:rPr>
        <w:t xml:space="preserve"> for an inter-band CA or DC band combination</w:t>
      </w:r>
      <w:r w:rsidR="00F476F8" w:rsidRPr="00A76E4E">
        <w:rPr>
          <w:rFonts w:ascii="Arial" w:hAnsi="Arial" w:cs="Arial"/>
        </w:rPr>
        <w:t xml:space="preserve"> may introduce a new highest of a new lowest channel </w:t>
      </w:r>
      <w:r w:rsidR="006C5DA5" w:rsidRPr="00A76E4E">
        <w:rPr>
          <w:rFonts w:ascii="Arial" w:hAnsi="Arial" w:cs="Arial"/>
        </w:rPr>
        <w:t>bandwidth. In turn, this means that MSD may need to b</w:t>
      </w:r>
      <w:r w:rsidR="00A97855" w:rsidRPr="00A76E4E">
        <w:rPr>
          <w:rFonts w:ascii="Arial" w:hAnsi="Arial" w:cs="Arial"/>
        </w:rPr>
        <w:t>e</w:t>
      </w:r>
      <w:r w:rsidR="006C5DA5" w:rsidRPr="00A76E4E">
        <w:rPr>
          <w:rFonts w:ascii="Arial" w:hAnsi="Arial" w:cs="Arial"/>
        </w:rPr>
        <w:t xml:space="preserve"> re-evaluated</w:t>
      </w:r>
      <w:r w:rsidR="00A97855" w:rsidRPr="00A76E4E">
        <w:rPr>
          <w:rFonts w:ascii="Arial" w:hAnsi="Arial" w:cs="Arial"/>
        </w:rPr>
        <w:t xml:space="preserve"> </w:t>
      </w:r>
      <w:r w:rsidRPr="00A76E4E">
        <w:rPr>
          <w:rFonts w:ascii="Arial" w:hAnsi="Arial" w:cs="Arial"/>
        </w:rPr>
        <w:t>for MSD due to harmonic interference</w:t>
      </w:r>
      <w:r w:rsidR="00A97855" w:rsidRPr="00A76E4E">
        <w:rPr>
          <w:rFonts w:ascii="Arial" w:hAnsi="Arial" w:cs="Arial"/>
        </w:rPr>
        <w:t xml:space="preserve">, </w:t>
      </w:r>
      <w:r w:rsidRPr="00A76E4E">
        <w:rPr>
          <w:rFonts w:ascii="Arial" w:hAnsi="Arial" w:cs="Arial"/>
        </w:rPr>
        <w:t>MSD due to cross-band interference,</w:t>
      </w:r>
      <w:r w:rsidR="00A97855" w:rsidRPr="00A76E4E">
        <w:rPr>
          <w:rFonts w:ascii="Arial" w:hAnsi="Arial" w:cs="Arial"/>
        </w:rPr>
        <w:t xml:space="preserve"> and </w:t>
      </w:r>
      <w:r w:rsidRPr="00A76E4E">
        <w:rPr>
          <w:rFonts w:ascii="Arial" w:hAnsi="Arial" w:cs="Arial"/>
        </w:rPr>
        <w:t>for MSD due to dual UL interference.</w:t>
      </w:r>
      <w:r w:rsidR="00A76E4E" w:rsidRPr="00A76E4E">
        <w:rPr>
          <w:rFonts w:ascii="Arial" w:hAnsi="Arial" w:cs="Arial"/>
        </w:rPr>
        <w:t xml:space="preserve"> WF [1]</w:t>
      </w:r>
      <w:r w:rsidR="00A76E4E">
        <w:rPr>
          <w:rFonts w:ascii="Arial" w:hAnsi="Arial" w:cs="Arial"/>
        </w:rPr>
        <w:t xml:space="preserve"> </w:t>
      </w:r>
      <w:r w:rsidR="00A97855" w:rsidRPr="00A76E4E">
        <w:rPr>
          <w:rFonts w:ascii="Arial" w:hAnsi="Arial" w:cs="Arial"/>
        </w:rPr>
        <w:t>recommended to check the impact on the agreed MSD test points.</w:t>
      </w:r>
    </w:p>
    <w:p w14:paraId="0B767EDD" w14:textId="77777777" w:rsidR="00A97855" w:rsidRDefault="00A97855" w:rsidP="00A97855">
      <w:pPr>
        <w:pStyle w:val="ListParagraph"/>
        <w:spacing w:after="0"/>
        <w:jc w:val="both"/>
        <w:rPr>
          <w:rFonts w:ascii="Arial" w:hAnsi="Arial" w:cs="Arial"/>
        </w:rPr>
      </w:pPr>
    </w:p>
    <w:p w14:paraId="248BA0D6" w14:textId="77777777" w:rsidR="00A97855" w:rsidRDefault="00A97855" w:rsidP="00A97855">
      <w:pPr>
        <w:pStyle w:val="ListParagraph"/>
        <w:numPr>
          <w:ilvl w:val="0"/>
          <w:numId w:val="20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This WF clarifies:</w:t>
      </w:r>
    </w:p>
    <w:p w14:paraId="1AF90E8F" w14:textId="68B3F770" w:rsidR="00A97855" w:rsidRDefault="00A97855" w:rsidP="00A97855">
      <w:pPr>
        <w:pStyle w:val="ListParagraph"/>
        <w:numPr>
          <w:ilvl w:val="1"/>
          <w:numId w:val="20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Which MSD test point must be </w:t>
      </w:r>
      <w:r w:rsidR="00D4108D">
        <w:rPr>
          <w:rFonts w:ascii="Arial" w:hAnsi="Arial" w:cs="Arial"/>
        </w:rPr>
        <w:t>revisited,</w:t>
      </w:r>
      <w:r>
        <w:rPr>
          <w:rFonts w:ascii="Arial" w:hAnsi="Arial" w:cs="Arial"/>
        </w:rPr>
        <w:t xml:space="preserve"> and which MSD test point may </w:t>
      </w:r>
      <w:r w:rsidR="00A76E4E">
        <w:rPr>
          <w:rFonts w:ascii="Arial" w:hAnsi="Arial" w:cs="Arial"/>
        </w:rPr>
        <w:t xml:space="preserve">need to </w:t>
      </w:r>
      <w:r>
        <w:rPr>
          <w:rFonts w:ascii="Arial" w:hAnsi="Arial" w:cs="Arial"/>
        </w:rPr>
        <w:t>be re-visited</w:t>
      </w:r>
      <w:r w:rsidR="009F08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on a case-by-case basis,</w:t>
      </w:r>
    </w:p>
    <w:p w14:paraId="0DAEEC6D" w14:textId="059B1380" w:rsidR="00810746" w:rsidRDefault="00A97855" w:rsidP="00810746">
      <w:pPr>
        <w:pStyle w:val="ListParagraph"/>
        <w:numPr>
          <w:ilvl w:val="1"/>
          <w:numId w:val="20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How to handle the maintenance of MSD test points for legacy UEs that may not support the new highest/lowest channel bandwidth </w:t>
      </w:r>
      <w:r w:rsidR="009F0865">
        <w:rPr>
          <w:rFonts w:ascii="Arial" w:hAnsi="Arial" w:cs="Arial"/>
        </w:rPr>
        <w:t xml:space="preserve">introduced by the introduction of </w:t>
      </w:r>
      <w:r>
        <w:rPr>
          <w:rFonts w:ascii="Arial" w:hAnsi="Arial" w:cs="Arial"/>
        </w:rPr>
        <w:t>BCS4/5</w:t>
      </w:r>
      <w:r w:rsidR="00810746">
        <w:rPr>
          <w:rFonts w:ascii="Arial" w:hAnsi="Arial" w:cs="Arial"/>
        </w:rPr>
        <w:t>,</w:t>
      </w:r>
    </w:p>
    <w:p w14:paraId="79240170" w14:textId="31E2DD76" w:rsidR="008543AB" w:rsidRPr="009F0865" w:rsidRDefault="009F0865" w:rsidP="009F0865">
      <w:pPr>
        <w:pStyle w:val="ListParagraph"/>
        <w:numPr>
          <w:ilvl w:val="1"/>
          <w:numId w:val="20"/>
        </w:numPr>
        <w:spacing w:after="0"/>
        <w:rPr>
          <w:rFonts w:ascii="Arial" w:hAnsi="Arial" w:cs="Arial"/>
        </w:rPr>
      </w:pPr>
      <w:r w:rsidRPr="009F0865">
        <w:rPr>
          <w:rFonts w:ascii="Arial" w:hAnsi="Arial" w:cs="Arial"/>
        </w:rPr>
        <w:t>H</w:t>
      </w:r>
      <w:r w:rsidR="00810746" w:rsidRPr="009F0865">
        <w:rPr>
          <w:rFonts w:ascii="Arial" w:hAnsi="Arial" w:cs="Arial"/>
        </w:rPr>
        <w:t>ow to handle</w:t>
      </w:r>
      <w:r w:rsidR="00055B2F" w:rsidRPr="009F0865">
        <w:rPr>
          <w:rFonts w:ascii="Arial" w:hAnsi="Arial" w:cs="Arial"/>
        </w:rPr>
        <w:t xml:space="preserve"> the impact of introducing BCS4/5 on</w:t>
      </w:r>
      <w:r w:rsidR="00810746" w:rsidRPr="009F0865">
        <w:rPr>
          <w:rFonts w:ascii="Arial" w:hAnsi="Arial" w:cs="Arial"/>
        </w:rPr>
        <w:t xml:space="preserve"> </w:t>
      </w:r>
      <w:r w:rsidR="00055B2F" w:rsidRPr="009F0865">
        <w:rPr>
          <w:rFonts w:ascii="Arial" w:hAnsi="Arial" w:cs="Arial"/>
        </w:rPr>
        <w:t>MSD test point</w:t>
      </w:r>
      <w:r w:rsidR="00721884" w:rsidRPr="009F0865">
        <w:rPr>
          <w:rFonts w:ascii="Arial" w:hAnsi="Arial" w:cs="Arial"/>
        </w:rPr>
        <w:t xml:space="preserve"> due to Rx harmonic mixing</w:t>
      </w:r>
      <w:r w:rsidR="00055B2F" w:rsidRPr="009F0865">
        <w:rPr>
          <w:rFonts w:ascii="Arial" w:hAnsi="Arial" w:cs="Arial"/>
        </w:rPr>
        <w:t xml:space="preserve"> </w:t>
      </w:r>
      <w:r w:rsidR="00810746" w:rsidRPr="009F0865">
        <w:rPr>
          <w:rFonts w:ascii="Arial" w:hAnsi="Arial" w:cs="Arial"/>
        </w:rPr>
        <w:t>for CA_n</w:t>
      </w:r>
      <w:r w:rsidR="00055B2F" w:rsidRPr="009F0865">
        <w:rPr>
          <w:rFonts w:ascii="Arial" w:hAnsi="Arial" w:cs="Arial"/>
        </w:rPr>
        <w:t>2</w:t>
      </w:r>
      <w:r w:rsidR="00810746" w:rsidRPr="009F0865">
        <w:rPr>
          <w:rFonts w:ascii="Arial" w:hAnsi="Arial" w:cs="Arial"/>
        </w:rPr>
        <w:t>-n77 [3]</w:t>
      </w:r>
      <w:r w:rsidR="00055B2F" w:rsidRPr="009F0865">
        <w:rPr>
          <w:rFonts w:ascii="Arial" w:hAnsi="Arial" w:cs="Arial"/>
        </w:rPr>
        <w:t xml:space="preserve"> and CA_n5_n77</w:t>
      </w:r>
      <w:r w:rsidR="00721884" w:rsidRPr="009F0865">
        <w:rPr>
          <w:rFonts w:ascii="Arial" w:hAnsi="Arial" w:cs="Arial"/>
        </w:rPr>
        <w:t xml:space="preserve"> </w:t>
      </w:r>
      <w:r w:rsidR="00055B2F" w:rsidRPr="009F0865">
        <w:rPr>
          <w:rFonts w:ascii="Arial" w:hAnsi="Arial" w:cs="Arial"/>
        </w:rPr>
        <w:t>[4].</w:t>
      </w:r>
      <w:r w:rsidR="00721884" w:rsidRPr="009F0865">
        <w:rPr>
          <w:rFonts w:ascii="Arial" w:hAnsi="Arial" w:cs="Arial"/>
        </w:rPr>
        <w:t xml:space="preserve"> </w:t>
      </w:r>
    </w:p>
    <w:p w14:paraId="3A67921B" w14:textId="1A97F333" w:rsidR="008E7986" w:rsidRDefault="002D0887" w:rsidP="009C6E35">
      <w:pPr>
        <w:pStyle w:val="Heading1"/>
        <w:numPr>
          <w:ilvl w:val="0"/>
          <w:numId w:val="11"/>
        </w:numPr>
        <w:ind w:left="567" w:hanging="567"/>
      </w:pPr>
      <w:r>
        <w:t xml:space="preserve">Way </w:t>
      </w:r>
      <w:r w:rsidR="009F0865">
        <w:t>F</w:t>
      </w:r>
      <w:r>
        <w:t>orward</w:t>
      </w:r>
      <w:r w:rsidR="009F0865">
        <w:t xml:space="preserve"> on handling MSD test points and legacy UEs</w:t>
      </w:r>
    </w:p>
    <w:p w14:paraId="0DABB6D0" w14:textId="1C974DFC" w:rsidR="00A76E4E" w:rsidRPr="00CE7A7E" w:rsidRDefault="00A76E4E" w:rsidP="002B5A2A">
      <w:pPr>
        <w:spacing w:after="120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CE7A7E">
        <w:rPr>
          <w:rFonts w:ascii="Arial" w:hAnsi="Arial" w:cs="Arial"/>
          <w:b/>
          <w:bCs/>
          <w:i/>
          <w:iCs/>
          <w:sz w:val="22"/>
          <w:szCs w:val="22"/>
        </w:rPr>
        <w:t xml:space="preserve">&lt;WF1 on handling MSD </w:t>
      </w:r>
      <w:r w:rsidR="009B4CB8" w:rsidRPr="00CE7A7E">
        <w:rPr>
          <w:rFonts w:ascii="Arial" w:hAnsi="Arial" w:cs="Arial"/>
          <w:b/>
          <w:bCs/>
          <w:i/>
          <w:iCs/>
          <w:sz w:val="22"/>
          <w:szCs w:val="22"/>
        </w:rPr>
        <w:t>t</w:t>
      </w:r>
      <w:r w:rsidRPr="00CE7A7E">
        <w:rPr>
          <w:rFonts w:ascii="Arial" w:hAnsi="Arial" w:cs="Arial"/>
          <w:b/>
          <w:bCs/>
          <w:i/>
          <w:iCs/>
          <w:sz w:val="22"/>
          <w:szCs w:val="22"/>
        </w:rPr>
        <w:t>est points</w:t>
      </w:r>
      <w:r w:rsidR="00F6508F" w:rsidRPr="00CE7A7E">
        <w:rPr>
          <w:rFonts w:ascii="Arial" w:hAnsi="Arial" w:cs="Arial"/>
          <w:b/>
          <w:bCs/>
          <w:i/>
          <w:iCs/>
          <w:sz w:val="22"/>
          <w:szCs w:val="22"/>
        </w:rPr>
        <w:t xml:space="preserve"> for harmonic and cross-band isolation interference</w:t>
      </w:r>
      <w:r w:rsidRPr="00CE7A7E">
        <w:rPr>
          <w:rFonts w:ascii="Arial" w:hAnsi="Arial" w:cs="Arial"/>
          <w:b/>
          <w:bCs/>
          <w:i/>
          <w:iCs/>
          <w:sz w:val="22"/>
          <w:szCs w:val="22"/>
        </w:rPr>
        <w:t>&gt;</w:t>
      </w:r>
    </w:p>
    <w:p w14:paraId="546E0536" w14:textId="77777777" w:rsidR="00F6508F" w:rsidRPr="003A7C2B" w:rsidRDefault="00F6508F" w:rsidP="002B5A2A">
      <w:pPr>
        <w:spacing w:after="120"/>
        <w:jc w:val="both"/>
        <w:rPr>
          <w:rFonts w:ascii="Arial" w:hAnsi="Arial" w:cs="Arial"/>
          <w:b/>
          <w:bCs/>
          <w:i/>
          <w:iCs/>
        </w:rPr>
      </w:pPr>
      <w:r w:rsidRPr="003A7C2B">
        <w:rPr>
          <w:rFonts w:ascii="Arial" w:hAnsi="Arial" w:cs="Arial"/>
          <w:b/>
          <w:bCs/>
          <w:i/>
          <w:iCs/>
        </w:rPr>
        <w:t>WF1 agreement:</w:t>
      </w:r>
    </w:p>
    <w:p w14:paraId="45F24D25" w14:textId="09717E5E" w:rsidR="00A9066E" w:rsidRPr="003A7C2B" w:rsidRDefault="005C2412" w:rsidP="002B5A2A">
      <w:pPr>
        <w:spacing w:after="120"/>
        <w:jc w:val="both"/>
        <w:rPr>
          <w:rFonts w:ascii="Arial" w:hAnsi="Arial" w:cs="Arial"/>
          <w:b/>
          <w:bCs/>
        </w:rPr>
      </w:pPr>
      <w:r w:rsidRPr="003A7C2B">
        <w:rPr>
          <w:rFonts w:ascii="Arial" w:hAnsi="Arial" w:cs="Arial"/>
          <w:b/>
          <w:bCs/>
        </w:rPr>
        <w:fldChar w:fldCharType="begin"/>
      </w:r>
      <w:r w:rsidRPr="003A7C2B">
        <w:rPr>
          <w:rFonts w:ascii="Arial" w:hAnsi="Arial" w:cs="Arial"/>
          <w:b/>
          <w:bCs/>
        </w:rPr>
        <w:instrText xml:space="preserve"> REF _Ref135712487 \h  \* MERGEFORMAT </w:instrText>
      </w:r>
      <w:r w:rsidRPr="003A7C2B">
        <w:rPr>
          <w:rFonts w:ascii="Arial" w:hAnsi="Arial" w:cs="Arial"/>
          <w:b/>
          <w:bCs/>
        </w:rPr>
      </w:r>
      <w:r w:rsidRPr="003A7C2B">
        <w:rPr>
          <w:rFonts w:ascii="Arial" w:hAnsi="Arial" w:cs="Arial"/>
          <w:b/>
          <w:bCs/>
        </w:rPr>
        <w:fldChar w:fldCharType="separate"/>
      </w:r>
      <w:r w:rsidRPr="003A7C2B">
        <w:rPr>
          <w:rFonts w:ascii="Arial" w:hAnsi="Arial" w:cs="Arial"/>
          <w:b/>
          <w:bCs/>
        </w:rPr>
        <w:t xml:space="preserve">Table </w:t>
      </w:r>
      <w:r w:rsidRPr="003A7C2B">
        <w:rPr>
          <w:rFonts w:ascii="Arial" w:hAnsi="Arial" w:cs="Arial"/>
          <w:b/>
          <w:bCs/>
          <w:noProof/>
        </w:rPr>
        <w:t>1</w:t>
      </w:r>
      <w:r w:rsidRPr="003A7C2B">
        <w:rPr>
          <w:rFonts w:ascii="Arial" w:hAnsi="Arial" w:cs="Arial"/>
          <w:b/>
          <w:bCs/>
        </w:rPr>
        <w:fldChar w:fldCharType="end"/>
      </w:r>
      <w:r w:rsidR="00F6508F" w:rsidRPr="003A7C2B">
        <w:rPr>
          <w:rFonts w:ascii="Arial" w:hAnsi="Arial" w:cs="Arial"/>
          <w:b/>
          <w:bCs/>
        </w:rPr>
        <w:t xml:space="preserve"> and</w:t>
      </w:r>
      <w:r w:rsidRPr="003A7C2B">
        <w:rPr>
          <w:rFonts w:ascii="Arial" w:hAnsi="Arial" w:cs="Arial"/>
          <w:b/>
          <w:bCs/>
        </w:rPr>
        <w:t xml:space="preserve"> </w:t>
      </w:r>
      <w:r w:rsidRPr="003A7C2B">
        <w:rPr>
          <w:rFonts w:ascii="Arial" w:hAnsi="Arial" w:cs="Arial"/>
          <w:b/>
          <w:bCs/>
        </w:rPr>
        <w:fldChar w:fldCharType="begin"/>
      </w:r>
      <w:r w:rsidRPr="003A7C2B">
        <w:rPr>
          <w:rFonts w:ascii="Arial" w:hAnsi="Arial" w:cs="Arial"/>
          <w:b/>
          <w:bCs/>
        </w:rPr>
        <w:instrText xml:space="preserve"> REF _Ref135712508 \h  \* MERGEFORMAT </w:instrText>
      </w:r>
      <w:r w:rsidRPr="003A7C2B">
        <w:rPr>
          <w:rFonts w:ascii="Arial" w:hAnsi="Arial" w:cs="Arial"/>
          <w:b/>
          <w:bCs/>
        </w:rPr>
      </w:r>
      <w:r w:rsidRPr="003A7C2B">
        <w:rPr>
          <w:rFonts w:ascii="Arial" w:hAnsi="Arial" w:cs="Arial"/>
          <w:b/>
          <w:bCs/>
        </w:rPr>
        <w:fldChar w:fldCharType="separate"/>
      </w:r>
      <w:r w:rsidRPr="003A7C2B">
        <w:rPr>
          <w:rFonts w:ascii="Arial" w:hAnsi="Arial" w:cs="Arial"/>
          <w:b/>
          <w:bCs/>
        </w:rPr>
        <w:t xml:space="preserve">Table </w:t>
      </w:r>
      <w:r w:rsidRPr="003A7C2B">
        <w:rPr>
          <w:rFonts w:ascii="Arial" w:hAnsi="Arial" w:cs="Arial"/>
          <w:b/>
          <w:bCs/>
          <w:noProof/>
        </w:rPr>
        <w:t>2</w:t>
      </w:r>
      <w:r w:rsidRPr="003A7C2B">
        <w:rPr>
          <w:rFonts w:ascii="Arial" w:hAnsi="Arial" w:cs="Arial"/>
          <w:b/>
          <w:bCs/>
        </w:rPr>
        <w:fldChar w:fldCharType="end"/>
      </w:r>
      <w:r w:rsidRPr="003A7C2B">
        <w:rPr>
          <w:rFonts w:ascii="Arial" w:hAnsi="Arial" w:cs="Arial"/>
          <w:b/>
          <w:bCs/>
        </w:rPr>
        <w:t xml:space="preserve"> indicate in which case the MSD test point </w:t>
      </w:r>
      <w:r w:rsidRPr="003A7C2B">
        <w:rPr>
          <w:rFonts w:ascii="Arial" w:hAnsi="Arial" w:cs="Arial"/>
          <w:b/>
          <w:bCs/>
          <w:u w:val="single"/>
        </w:rPr>
        <w:t>must</w:t>
      </w:r>
      <w:r w:rsidRPr="003A7C2B">
        <w:rPr>
          <w:rFonts w:ascii="Arial" w:hAnsi="Arial" w:cs="Arial"/>
          <w:b/>
          <w:bCs/>
        </w:rPr>
        <w:t xml:space="preserve"> be re-visited, and in which case the MSD test point </w:t>
      </w:r>
      <w:r w:rsidRPr="003A7C2B">
        <w:rPr>
          <w:rFonts w:ascii="Arial" w:hAnsi="Arial" w:cs="Arial"/>
          <w:b/>
          <w:bCs/>
          <w:u w:val="single"/>
        </w:rPr>
        <w:t>may</w:t>
      </w:r>
      <w:r w:rsidRPr="003A7C2B">
        <w:rPr>
          <w:rFonts w:ascii="Arial" w:hAnsi="Arial" w:cs="Arial"/>
          <w:b/>
          <w:bCs/>
        </w:rPr>
        <w:t xml:space="preserve"> need to be revisited on a case-by-case basis</w:t>
      </w:r>
      <w:r w:rsidR="00A9066E" w:rsidRPr="003A7C2B">
        <w:rPr>
          <w:rFonts w:ascii="Arial" w:hAnsi="Arial" w:cs="Arial"/>
          <w:b/>
          <w:bCs/>
        </w:rPr>
        <w:t xml:space="preserve"> for:</w:t>
      </w:r>
    </w:p>
    <w:p w14:paraId="003A1F82" w14:textId="75434120" w:rsidR="00A76E4E" w:rsidRPr="003A7C2B" w:rsidRDefault="00A9066E" w:rsidP="00F6508F">
      <w:pPr>
        <w:pStyle w:val="ListParagraph"/>
        <w:numPr>
          <w:ilvl w:val="0"/>
          <w:numId w:val="31"/>
        </w:numPr>
        <w:spacing w:after="120"/>
        <w:jc w:val="both"/>
        <w:rPr>
          <w:rFonts w:ascii="Arial" w:hAnsi="Arial" w:cs="Arial"/>
          <w:b/>
          <w:bCs/>
        </w:rPr>
      </w:pPr>
      <w:r w:rsidRPr="003A7C2B">
        <w:rPr>
          <w:rFonts w:ascii="Arial" w:hAnsi="Arial" w:cs="Arial"/>
          <w:b/>
          <w:bCs/>
        </w:rPr>
        <w:t>NR-CA combinations w</w:t>
      </w:r>
      <w:r w:rsidR="009B4CB8" w:rsidRPr="003A7C2B">
        <w:rPr>
          <w:rFonts w:ascii="Arial" w:hAnsi="Arial" w:cs="Arial"/>
          <w:b/>
          <w:bCs/>
        </w:rPr>
        <w:t xml:space="preserve">hen a BCS4/5 request introduces a new highest </w:t>
      </w:r>
      <w:r w:rsidR="00F6508F" w:rsidRPr="003A7C2B">
        <w:rPr>
          <w:rFonts w:ascii="Arial" w:hAnsi="Arial" w:cs="Arial"/>
          <w:b/>
          <w:bCs/>
        </w:rPr>
        <w:t xml:space="preserve">CBW </w:t>
      </w:r>
      <w:r w:rsidR="009B4CB8" w:rsidRPr="003A7C2B">
        <w:rPr>
          <w:rFonts w:ascii="Arial" w:hAnsi="Arial" w:cs="Arial"/>
          <w:b/>
          <w:bCs/>
        </w:rPr>
        <w:t xml:space="preserve">or a new lowest CBW, </w:t>
      </w:r>
    </w:p>
    <w:p w14:paraId="08DCE38F" w14:textId="3543D759" w:rsidR="00A9066E" w:rsidRPr="003A7C2B" w:rsidRDefault="00A9066E" w:rsidP="00F6508F">
      <w:pPr>
        <w:pStyle w:val="ListParagraph"/>
        <w:numPr>
          <w:ilvl w:val="0"/>
          <w:numId w:val="31"/>
        </w:numPr>
        <w:spacing w:after="120"/>
        <w:jc w:val="both"/>
        <w:rPr>
          <w:rFonts w:ascii="Arial" w:hAnsi="Arial" w:cs="Arial"/>
          <w:b/>
          <w:bCs/>
        </w:rPr>
      </w:pPr>
      <w:r w:rsidRPr="003A7C2B">
        <w:rPr>
          <w:rFonts w:ascii="Arial" w:hAnsi="Arial" w:cs="Arial"/>
          <w:b/>
          <w:bCs/>
        </w:rPr>
        <w:lastRenderedPageBreak/>
        <w:t xml:space="preserve">EN-DC combinations when a new highest </w:t>
      </w:r>
      <w:r w:rsidR="00F6508F" w:rsidRPr="003A7C2B">
        <w:rPr>
          <w:rFonts w:ascii="Arial" w:hAnsi="Arial" w:cs="Arial"/>
          <w:b/>
          <w:bCs/>
        </w:rPr>
        <w:t xml:space="preserve">CBW </w:t>
      </w:r>
      <w:r w:rsidRPr="003A7C2B">
        <w:rPr>
          <w:rFonts w:ascii="Arial" w:hAnsi="Arial" w:cs="Arial"/>
          <w:b/>
          <w:bCs/>
        </w:rPr>
        <w:t xml:space="preserve">or </w:t>
      </w:r>
      <w:r w:rsidR="00F6508F" w:rsidRPr="003A7C2B">
        <w:rPr>
          <w:rFonts w:ascii="Arial" w:hAnsi="Arial" w:cs="Arial"/>
          <w:b/>
          <w:bCs/>
        </w:rPr>
        <w:t xml:space="preserve">a </w:t>
      </w:r>
      <w:r w:rsidRPr="003A7C2B">
        <w:rPr>
          <w:rFonts w:ascii="Arial" w:hAnsi="Arial" w:cs="Arial"/>
          <w:b/>
          <w:bCs/>
        </w:rPr>
        <w:t xml:space="preserve">new lowest CBW is introduced in one of the constituent frequency </w:t>
      </w:r>
      <w:proofErr w:type="gramStart"/>
      <w:r w:rsidRPr="003A7C2B">
        <w:rPr>
          <w:rFonts w:ascii="Arial" w:hAnsi="Arial" w:cs="Arial"/>
          <w:b/>
          <w:bCs/>
        </w:rPr>
        <w:t>band</w:t>
      </w:r>
      <w:proofErr w:type="gramEnd"/>
      <w:r w:rsidRPr="003A7C2B">
        <w:rPr>
          <w:rFonts w:ascii="Arial" w:hAnsi="Arial" w:cs="Arial"/>
          <w:b/>
          <w:bCs/>
        </w:rPr>
        <w:t>,</w:t>
      </w:r>
    </w:p>
    <w:p w14:paraId="269F8F9C" w14:textId="2D9071F8" w:rsidR="00A9066E" w:rsidRPr="003A7C2B" w:rsidRDefault="003A7C2B" w:rsidP="00F6508F">
      <w:pPr>
        <w:pStyle w:val="ListParagraph"/>
        <w:numPr>
          <w:ilvl w:val="0"/>
          <w:numId w:val="31"/>
        </w:numPr>
        <w:spacing w:after="120"/>
        <w:jc w:val="both"/>
        <w:rPr>
          <w:rFonts w:ascii="Arial" w:hAnsi="Arial" w:cs="Arial"/>
          <w:b/>
          <w:bCs/>
        </w:rPr>
      </w:pPr>
      <w:r w:rsidRPr="003A7C2B">
        <w:rPr>
          <w:rFonts w:ascii="Arial" w:hAnsi="Arial" w:cs="Arial"/>
          <w:b/>
          <w:bCs/>
        </w:rPr>
        <w:t xml:space="preserve">Legacy BCS4/5 </w:t>
      </w:r>
      <w:r w:rsidR="00A9066E" w:rsidRPr="003A7C2B">
        <w:rPr>
          <w:rFonts w:ascii="Arial" w:hAnsi="Arial" w:cs="Arial"/>
          <w:b/>
          <w:bCs/>
        </w:rPr>
        <w:t>NR-CA combinations when a new highest</w:t>
      </w:r>
      <w:r w:rsidR="00F6508F" w:rsidRPr="003A7C2B">
        <w:rPr>
          <w:rFonts w:ascii="Arial" w:hAnsi="Arial" w:cs="Arial"/>
          <w:b/>
          <w:bCs/>
        </w:rPr>
        <w:t xml:space="preserve"> CBW</w:t>
      </w:r>
      <w:r w:rsidR="00A9066E" w:rsidRPr="003A7C2B">
        <w:rPr>
          <w:rFonts w:ascii="Arial" w:hAnsi="Arial" w:cs="Arial"/>
          <w:b/>
          <w:bCs/>
        </w:rPr>
        <w:t xml:space="preserve"> or a new lowest CBW is introduced in one of the constituent frequency </w:t>
      </w:r>
      <w:proofErr w:type="gramStart"/>
      <w:r w:rsidR="00A9066E" w:rsidRPr="003A7C2B">
        <w:rPr>
          <w:rFonts w:ascii="Arial" w:hAnsi="Arial" w:cs="Arial"/>
          <w:b/>
          <w:bCs/>
        </w:rPr>
        <w:t>band</w:t>
      </w:r>
      <w:proofErr w:type="gramEnd"/>
      <w:r w:rsidR="00A9066E" w:rsidRPr="003A7C2B">
        <w:rPr>
          <w:rFonts w:ascii="Arial" w:hAnsi="Arial" w:cs="Arial"/>
          <w:b/>
          <w:bCs/>
        </w:rPr>
        <w:t>.</w:t>
      </w:r>
    </w:p>
    <w:p w14:paraId="77A5CB2E" w14:textId="797D2FD5" w:rsidR="00A76E4E" w:rsidRPr="00A76E4E" w:rsidRDefault="00A76E4E" w:rsidP="003A7C2B">
      <w:pPr>
        <w:pStyle w:val="Caption"/>
        <w:spacing w:before="60" w:after="60"/>
        <w:jc w:val="center"/>
        <w:rPr>
          <w:rFonts w:ascii="Arial" w:hAnsi="Arial" w:cs="Arial"/>
          <w:i w:val="0"/>
          <w:iCs w:val="0"/>
          <w:color w:val="auto"/>
          <w:sz w:val="20"/>
          <w:szCs w:val="20"/>
        </w:rPr>
      </w:pPr>
      <w:bookmarkStart w:id="1" w:name="_Ref135712487"/>
      <w:r w:rsidRPr="00A76E4E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 xml:space="preserve">Table </w:t>
      </w:r>
      <w:r w:rsidRPr="00A76E4E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fldChar w:fldCharType="begin"/>
      </w:r>
      <w:r w:rsidRPr="00A76E4E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instrText xml:space="preserve"> SEQ Table \* ARABIC </w:instrText>
      </w:r>
      <w:r w:rsidRPr="00A76E4E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fldChar w:fldCharType="separate"/>
      </w:r>
      <w:r w:rsidR="00721884">
        <w:rPr>
          <w:rFonts w:ascii="Arial" w:hAnsi="Arial" w:cs="Arial"/>
          <w:b/>
          <w:bCs/>
          <w:i w:val="0"/>
          <w:iCs w:val="0"/>
          <w:noProof/>
          <w:color w:val="auto"/>
          <w:sz w:val="20"/>
          <w:szCs w:val="20"/>
        </w:rPr>
        <w:t>1</w:t>
      </w:r>
      <w:r w:rsidRPr="00A76E4E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fldChar w:fldCharType="end"/>
      </w:r>
      <w:bookmarkEnd w:id="1"/>
      <w:r w:rsidRPr="00A76E4E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>:</w:t>
      </w:r>
      <w:r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 xml:space="preserve"> </w:t>
      </w:r>
      <w:r w:rsidRPr="00A76E4E">
        <w:rPr>
          <w:rFonts w:ascii="Arial" w:hAnsi="Arial" w:cs="Arial"/>
          <w:i w:val="0"/>
          <w:iCs w:val="0"/>
          <w:color w:val="auto"/>
          <w:sz w:val="20"/>
          <w:szCs w:val="20"/>
        </w:rPr>
        <w:t xml:space="preserve">Handling of MSD test points due to cross-band isolation </w:t>
      </w:r>
      <w:r w:rsidR="00B64DB6">
        <w:rPr>
          <w:rFonts w:ascii="Arial" w:hAnsi="Arial" w:cs="Arial"/>
          <w:i w:val="0"/>
          <w:iCs w:val="0"/>
          <w:color w:val="auto"/>
          <w:sz w:val="20"/>
          <w:szCs w:val="20"/>
        </w:rPr>
        <w:t>interference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8"/>
        <w:gridCol w:w="2017"/>
        <w:gridCol w:w="2237"/>
      </w:tblGrid>
      <w:tr w:rsidR="00A76E4E" w14:paraId="6032ED84" w14:textId="77777777" w:rsidTr="005E7D99">
        <w:trPr>
          <w:jc w:val="center"/>
        </w:trPr>
        <w:tc>
          <w:tcPr>
            <w:tcW w:w="1128" w:type="dxa"/>
            <w:vAlign w:val="center"/>
          </w:tcPr>
          <w:p w14:paraId="198EE91F" w14:textId="77777777" w:rsidR="00A76E4E" w:rsidRPr="005E7D99" w:rsidRDefault="00A76E4E" w:rsidP="005E7D99">
            <w:pPr>
              <w:spacing w:before="60" w:after="60"/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017" w:type="dxa"/>
            <w:vAlign w:val="center"/>
          </w:tcPr>
          <w:p w14:paraId="1A91FEF0" w14:textId="603805BF" w:rsidR="00A76E4E" w:rsidRPr="005E7D99" w:rsidRDefault="00A76E4E" w:rsidP="005E7D99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5E7D99">
              <w:rPr>
                <w:rFonts w:ascii="Arial" w:hAnsi="Arial" w:cs="Arial"/>
                <w:b/>
                <w:bCs/>
                <w:i/>
                <w:iCs/>
              </w:rPr>
              <w:t>new highest CBW</w:t>
            </w:r>
          </w:p>
        </w:tc>
        <w:tc>
          <w:tcPr>
            <w:tcW w:w="2237" w:type="dxa"/>
            <w:vAlign w:val="center"/>
          </w:tcPr>
          <w:p w14:paraId="6DEE0B43" w14:textId="5F7A9AE6" w:rsidR="00A76E4E" w:rsidRPr="005E7D99" w:rsidRDefault="00A76E4E" w:rsidP="005E7D99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5E7D99">
              <w:rPr>
                <w:rFonts w:ascii="Arial" w:hAnsi="Arial" w:cs="Arial"/>
                <w:b/>
                <w:bCs/>
                <w:i/>
                <w:iCs/>
              </w:rPr>
              <w:t>new lowest CBW</w:t>
            </w:r>
          </w:p>
        </w:tc>
      </w:tr>
      <w:tr w:rsidR="00A76E4E" w14:paraId="0607B261" w14:textId="77777777" w:rsidTr="005E7D99">
        <w:trPr>
          <w:jc w:val="center"/>
        </w:trPr>
        <w:tc>
          <w:tcPr>
            <w:tcW w:w="1128" w:type="dxa"/>
            <w:vAlign w:val="center"/>
          </w:tcPr>
          <w:p w14:paraId="1CCEDB9D" w14:textId="0A6E59D1" w:rsidR="00A76E4E" w:rsidRPr="005E7D99" w:rsidRDefault="00A76E4E" w:rsidP="005E7D99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5E7D99">
              <w:rPr>
                <w:rFonts w:ascii="Arial" w:hAnsi="Arial" w:cs="Arial"/>
                <w:b/>
                <w:bCs/>
                <w:i/>
                <w:iCs/>
              </w:rPr>
              <w:t>UL band</w:t>
            </w:r>
          </w:p>
        </w:tc>
        <w:tc>
          <w:tcPr>
            <w:tcW w:w="2017" w:type="dxa"/>
            <w:vAlign w:val="center"/>
          </w:tcPr>
          <w:p w14:paraId="46CBD6C6" w14:textId="09614560" w:rsidR="00A76E4E" w:rsidRPr="005E7D99" w:rsidRDefault="00A76E4E" w:rsidP="005E7D99">
            <w:pPr>
              <w:spacing w:before="60" w:after="60"/>
              <w:jc w:val="center"/>
              <w:rPr>
                <w:rFonts w:ascii="Arial" w:hAnsi="Arial" w:cs="Arial"/>
                <w:i/>
                <w:iCs/>
              </w:rPr>
            </w:pPr>
            <w:r w:rsidRPr="005E7D99">
              <w:rPr>
                <w:rFonts w:ascii="Arial" w:hAnsi="Arial" w:cs="Arial"/>
                <w:i/>
                <w:iCs/>
              </w:rPr>
              <w:t>MUST be revisited</w:t>
            </w:r>
          </w:p>
        </w:tc>
        <w:tc>
          <w:tcPr>
            <w:tcW w:w="2237" w:type="dxa"/>
            <w:vAlign w:val="center"/>
          </w:tcPr>
          <w:p w14:paraId="14FB4160" w14:textId="3C488145" w:rsidR="00A76E4E" w:rsidRPr="005E7D99" w:rsidRDefault="00A76E4E" w:rsidP="005E7D99">
            <w:pPr>
              <w:spacing w:before="60" w:after="60"/>
              <w:jc w:val="center"/>
              <w:rPr>
                <w:rFonts w:ascii="Arial" w:hAnsi="Arial" w:cs="Arial"/>
                <w:i/>
                <w:iCs/>
              </w:rPr>
            </w:pPr>
            <w:r w:rsidRPr="005E7D99">
              <w:rPr>
                <w:rFonts w:ascii="Arial" w:hAnsi="Arial" w:cs="Arial"/>
                <w:i/>
                <w:iCs/>
              </w:rPr>
              <w:t>May be revisited on case-by-case</w:t>
            </w:r>
          </w:p>
        </w:tc>
      </w:tr>
      <w:tr w:rsidR="00A76E4E" w14:paraId="57DC0160" w14:textId="77777777" w:rsidTr="005E7D99">
        <w:trPr>
          <w:jc w:val="center"/>
        </w:trPr>
        <w:tc>
          <w:tcPr>
            <w:tcW w:w="1128" w:type="dxa"/>
            <w:vAlign w:val="center"/>
          </w:tcPr>
          <w:p w14:paraId="7052F70C" w14:textId="3F22CF35" w:rsidR="00A76E4E" w:rsidRPr="005E7D99" w:rsidRDefault="00A76E4E" w:rsidP="005E7D99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5E7D99">
              <w:rPr>
                <w:rFonts w:ascii="Arial" w:hAnsi="Arial" w:cs="Arial"/>
                <w:b/>
                <w:bCs/>
                <w:i/>
                <w:iCs/>
              </w:rPr>
              <w:t>DL band</w:t>
            </w:r>
          </w:p>
        </w:tc>
        <w:tc>
          <w:tcPr>
            <w:tcW w:w="2017" w:type="dxa"/>
            <w:vAlign w:val="center"/>
          </w:tcPr>
          <w:p w14:paraId="39DC6FF6" w14:textId="7C094FEE" w:rsidR="00A76E4E" w:rsidRPr="005E7D99" w:rsidRDefault="00A76E4E" w:rsidP="005E7D99">
            <w:pPr>
              <w:spacing w:before="60" w:after="60"/>
              <w:jc w:val="center"/>
              <w:rPr>
                <w:rFonts w:ascii="Arial" w:hAnsi="Arial" w:cs="Arial"/>
                <w:i/>
                <w:iCs/>
              </w:rPr>
            </w:pPr>
            <w:r w:rsidRPr="005E7D99">
              <w:rPr>
                <w:rFonts w:ascii="Arial" w:hAnsi="Arial" w:cs="Arial"/>
                <w:i/>
                <w:iCs/>
              </w:rPr>
              <w:t>May be revisited on case-by-case</w:t>
            </w:r>
          </w:p>
        </w:tc>
        <w:tc>
          <w:tcPr>
            <w:tcW w:w="2237" w:type="dxa"/>
            <w:vAlign w:val="center"/>
          </w:tcPr>
          <w:p w14:paraId="58BFF9B9" w14:textId="565CB252" w:rsidR="00A76E4E" w:rsidRPr="005E7D99" w:rsidRDefault="00A76E4E" w:rsidP="005E7D99">
            <w:pPr>
              <w:spacing w:before="60" w:after="60"/>
              <w:jc w:val="center"/>
              <w:rPr>
                <w:rFonts w:ascii="Arial" w:hAnsi="Arial" w:cs="Arial"/>
                <w:i/>
                <w:iCs/>
              </w:rPr>
            </w:pPr>
            <w:r w:rsidRPr="005E7D99">
              <w:rPr>
                <w:rFonts w:ascii="Arial" w:hAnsi="Arial" w:cs="Arial"/>
                <w:i/>
                <w:iCs/>
              </w:rPr>
              <w:t>MUST be revisited</w:t>
            </w:r>
          </w:p>
        </w:tc>
      </w:tr>
    </w:tbl>
    <w:p w14:paraId="4C2C4048" w14:textId="42A0137A" w:rsidR="009F0865" w:rsidRPr="00A76E4E" w:rsidRDefault="009F0865" w:rsidP="003A7C2B">
      <w:pPr>
        <w:pStyle w:val="Caption"/>
        <w:spacing w:before="60" w:after="60"/>
        <w:jc w:val="center"/>
        <w:rPr>
          <w:rFonts w:ascii="Arial" w:hAnsi="Arial" w:cs="Arial"/>
          <w:i w:val="0"/>
          <w:iCs w:val="0"/>
          <w:color w:val="auto"/>
          <w:sz w:val="20"/>
          <w:szCs w:val="20"/>
        </w:rPr>
      </w:pPr>
      <w:r w:rsidRPr="00A76E4E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 xml:space="preserve">Table </w:t>
      </w:r>
      <w:r w:rsidRPr="00A76E4E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fldChar w:fldCharType="begin"/>
      </w:r>
      <w:r w:rsidRPr="00A76E4E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instrText xml:space="preserve"> SEQ Table \* ARABIC </w:instrText>
      </w:r>
      <w:r w:rsidRPr="00A76E4E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fldChar w:fldCharType="separate"/>
      </w:r>
      <w:r>
        <w:rPr>
          <w:rFonts w:ascii="Arial" w:hAnsi="Arial" w:cs="Arial"/>
          <w:b/>
          <w:bCs/>
          <w:i w:val="0"/>
          <w:iCs w:val="0"/>
          <w:noProof/>
          <w:color w:val="auto"/>
          <w:sz w:val="20"/>
          <w:szCs w:val="20"/>
        </w:rPr>
        <w:t>2</w:t>
      </w:r>
      <w:r w:rsidRPr="00A76E4E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fldChar w:fldCharType="end"/>
      </w:r>
      <w:r w:rsidRPr="00A76E4E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>:</w:t>
      </w:r>
      <w:r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 xml:space="preserve"> </w:t>
      </w:r>
      <w:r w:rsidRPr="00A76E4E">
        <w:rPr>
          <w:rFonts w:ascii="Arial" w:hAnsi="Arial" w:cs="Arial"/>
          <w:i w:val="0"/>
          <w:iCs w:val="0"/>
          <w:color w:val="auto"/>
          <w:sz w:val="20"/>
          <w:szCs w:val="20"/>
        </w:rPr>
        <w:t xml:space="preserve">Handling of </w:t>
      </w:r>
      <w:r w:rsidR="005E7D99">
        <w:rPr>
          <w:rFonts w:ascii="Arial" w:hAnsi="Arial" w:cs="Arial"/>
          <w:i w:val="0"/>
          <w:iCs w:val="0"/>
          <w:color w:val="auto"/>
          <w:sz w:val="20"/>
          <w:szCs w:val="20"/>
        </w:rPr>
        <w:t>MSD due to harmonic interference (uplink and/or Rx harmonic mixing)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8"/>
        <w:gridCol w:w="2017"/>
        <w:gridCol w:w="2237"/>
      </w:tblGrid>
      <w:tr w:rsidR="009F0865" w14:paraId="7AA8F7CC" w14:textId="77777777" w:rsidTr="00A9066E">
        <w:trPr>
          <w:jc w:val="center"/>
        </w:trPr>
        <w:tc>
          <w:tcPr>
            <w:tcW w:w="1128" w:type="dxa"/>
            <w:vAlign w:val="center"/>
          </w:tcPr>
          <w:p w14:paraId="58AAE9FD" w14:textId="77777777" w:rsidR="009F0865" w:rsidRDefault="009F0865" w:rsidP="00A9066E">
            <w:pPr>
              <w:spacing w:after="120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2017" w:type="dxa"/>
            <w:vAlign w:val="center"/>
          </w:tcPr>
          <w:p w14:paraId="2FDF74F7" w14:textId="77777777" w:rsidR="009F0865" w:rsidRDefault="009F0865" w:rsidP="00A9066E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new highest CBW</w:t>
            </w:r>
          </w:p>
        </w:tc>
        <w:tc>
          <w:tcPr>
            <w:tcW w:w="2237" w:type="dxa"/>
            <w:vAlign w:val="center"/>
          </w:tcPr>
          <w:p w14:paraId="2A96EA58" w14:textId="77777777" w:rsidR="009F0865" w:rsidRDefault="009F0865" w:rsidP="00A9066E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new lowest CBW</w:t>
            </w:r>
          </w:p>
        </w:tc>
      </w:tr>
      <w:tr w:rsidR="009F0865" w14:paraId="15FD0611" w14:textId="77777777" w:rsidTr="00A9066E">
        <w:trPr>
          <w:jc w:val="center"/>
        </w:trPr>
        <w:tc>
          <w:tcPr>
            <w:tcW w:w="1128" w:type="dxa"/>
            <w:vAlign w:val="center"/>
          </w:tcPr>
          <w:p w14:paraId="3F375867" w14:textId="77777777" w:rsidR="009F0865" w:rsidRDefault="009F0865" w:rsidP="00A9066E">
            <w:pPr>
              <w:spacing w:after="120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UL band</w:t>
            </w:r>
          </w:p>
        </w:tc>
        <w:tc>
          <w:tcPr>
            <w:tcW w:w="2017" w:type="dxa"/>
            <w:vAlign w:val="center"/>
          </w:tcPr>
          <w:p w14:paraId="494734AB" w14:textId="0ABAC649" w:rsidR="009F0865" w:rsidRPr="005E7D99" w:rsidRDefault="009F0865" w:rsidP="00A9066E">
            <w:pPr>
              <w:spacing w:before="60" w:after="60"/>
              <w:jc w:val="center"/>
              <w:rPr>
                <w:rFonts w:ascii="Arial" w:hAnsi="Arial" w:cs="Arial"/>
                <w:i/>
                <w:iCs/>
              </w:rPr>
            </w:pPr>
            <w:r w:rsidRPr="005E7D99">
              <w:rPr>
                <w:rFonts w:ascii="Arial" w:hAnsi="Arial" w:cs="Arial"/>
                <w:i/>
                <w:iCs/>
              </w:rPr>
              <w:t>May be revisited on case-by-case</w:t>
            </w:r>
          </w:p>
        </w:tc>
        <w:tc>
          <w:tcPr>
            <w:tcW w:w="2237" w:type="dxa"/>
            <w:vAlign w:val="center"/>
          </w:tcPr>
          <w:p w14:paraId="4BBC6860" w14:textId="77777777" w:rsidR="009F0865" w:rsidRPr="005E7D99" w:rsidRDefault="009F0865" w:rsidP="00A9066E">
            <w:pPr>
              <w:spacing w:before="60" w:after="60"/>
              <w:jc w:val="center"/>
              <w:rPr>
                <w:rFonts w:ascii="Arial" w:hAnsi="Arial" w:cs="Arial"/>
                <w:i/>
                <w:iCs/>
              </w:rPr>
            </w:pPr>
            <w:r w:rsidRPr="005E7D99">
              <w:rPr>
                <w:rFonts w:ascii="Arial" w:hAnsi="Arial" w:cs="Arial"/>
                <w:i/>
                <w:iCs/>
              </w:rPr>
              <w:t>May be revisited on case-by-case</w:t>
            </w:r>
          </w:p>
        </w:tc>
      </w:tr>
      <w:tr w:rsidR="009F0865" w14:paraId="7279EDBD" w14:textId="77777777" w:rsidTr="00A9066E">
        <w:trPr>
          <w:jc w:val="center"/>
        </w:trPr>
        <w:tc>
          <w:tcPr>
            <w:tcW w:w="1128" w:type="dxa"/>
            <w:vAlign w:val="center"/>
          </w:tcPr>
          <w:p w14:paraId="26DE6FD4" w14:textId="77777777" w:rsidR="009F0865" w:rsidRDefault="009F0865" w:rsidP="00A9066E">
            <w:pPr>
              <w:spacing w:after="120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DL band</w:t>
            </w:r>
          </w:p>
        </w:tc>
        <w:tc>
          <w:tcPr>
            <w:tcW w:w="2017" w:type="dxa"/>
            <w:vAlign w:val="center"/>
          </w:tcPr>
          <w:p w14:paraId="3E74CD97" w14:textId="77777777" w:rsidR="009F0865" w:rsidRPr="005E7D99" w:rsidRDefault="009F0865" w:rsidP="00A9066E">
            <w:pPr>
              <w:spacing w:before="60" w:after="60"/>
              <w:jc w:val="center"/>
              <w:rPr>
                <w:rFonts w:ascii="Arial" w:hAnsi="Arial" w:cs="Arial"/>
                <w:i/>
                <w:iCs/>
              </w:rPr>
            </w:pPr>
            <w:r w:rsidRPr="005E7D99">
              <w:rPr>
                <w:rFonts w:ascii="Arial" w:hAnsi="Arial" w:cs="Arial"/>
                <w:i/>
                <w:iCs/>
              </w:rPr>
              <w:t>May be revisited on case-by-case</w:t>
            </w:r>
          </w:p>
        </w:tc>
        <w:tc>
          <w:tcPr>
            <w:tcW w:w="2237" w:type="dxa"/>
            <w:vAlign w:val="center"/>
          </w:tcPr>
          <w:p w14:paraId="21FFEED4" w14:textId="77777777" w:rsidR="009F0865" w:rsidRPr="005E7D99" w:rsidRDefault="009F0865" w:rsidP="00A9066E">
            <w:pPr>
              <w:spacing w:before="60" w:after="60"/>
              <w:jc w:val="center"/>
              <w:rPr>
                <w:rFonts w:ascii="Arial" w:hAnsi="Arial" w:cs="Arial"/>
                <w:i/>
                <w:iCs/>
              </w:rPr>
            </w:pPr>
            <w:r w:rsidRPr="005E7D99">
              <w:rPr>
                <w:rFonts w:ascii="Arial" w:hAnsi="Arial" w:cs="Arial"/>
                <w:i/>
                <w:iCs/>
              </w:rPr>
              <w:t>MUST be revisited</w:t>
            </w:r>
          </w:p>
        </w:tc>
      </w:tr>
    </w:tbl>
    <w:p w14:paraId="76659930" w14:textId="25E07E08" w:rsidR="009B4CB8" w:rsidRPr="003A7C2B" w:rsidRDefault="003A7C2B" w:rsidP="003A7C2B">
      <w:pPr>
        <w:spacing w:before="60" w:after="6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It is recommended that proponents provide justification for the case w</w:t>
      </w:r>
      <w:r w:rsidR="009420A3" w:rsidRPr="003A7C2B">
        <w:rPr>
          <w:rFonts w:ascii="Arial" w:hAnsi="Arial" w:cs="Arial"/>
          <w:b/>
          <w:bCs/>
        </w:rPr>
        <w:t>hen the MSD test point may need to be revisited</w:t>
      </w:r>
      <w:r>
        <w:rPr>
          <w:rFonts w:ascii="Arial" w:hAnsi="Arial" w:cs="Arial"/>
          <w:b/>
          <w:bCs/>
        </w:rPr>
        <w:t>.</w:t>
      </w:r>
    </w:p>
    <w:p w14:paraId="627A11A0" w14:textId="77777777" w:rsidR="00F6508F" w:rsidRDefault="00F6508F" w:rsidP="002B5A2A">
      <w:pPr>
        <w:spacing w:after="120"/>
        <w:jc w:val="both"/>
        <w:rPr>
          <w:rFonts w:ascii="Arial" w:hAnsi="Arial" w:cs="Arial"/>
        </w:rPr>
      </w:pPr>
    </w:p>
    <w:p w14:paraId="3E3415A4" w14:textId="77777777" w:rsidR="00CE7A7E" w:rsidRDefault="00CE7A7E" w:rsidP="002B5A2A">
      <w:pPr>
        <w:spacing w:after="120"/>
        <w:jc w:val="both"/>
        <w:rPr>
          <w:rFonts w:ascii="Arial" w:hAnsi="Arial" w:cs="Arial"/>
        </w:rPr>
      </w:pPr>
    </w:p>
    <w:p w14:paraId="5114884A" w14:textId="68F11C20" w:rsidR="00F6508F" w:rsidRPr="00CE7A7E" w:rsidRDefault="00F6508F" w:rsidP="00F6508F">
      <w:pPr>
        <w:spacing w:after="120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CE7A7E">
        <w:rPr>
          <w:rFonts w:ascii="Arial" w:hAnsi="Arial" w:cs="Arial"/>
          <w:b/>
          <w:bCs/>
          <w:i/>
          <w:iCs/>
          <w:sz w:val="22"/>
          <w:szCs w:val="22"/>
        </w:rPr>
        <w:t xml:space="preserve">&lt;WF2 on handling MSD test points for dual uplink </w:t>
      </w:r>
      <w:r w:rsidR="00E47187" w:rsidRPr="00CE7A7E">
        <w:rPr>
          <w:rFonts w:ascii="Arial" w:hAnsi="Arial" w:cs="Arial"/>
          <w:b/>
          <w:bCs/>
          <w:i/>
          <w:iCs/>
          <w:sz w:val="22"/>
          <w:szCs w:val="22"/>
        </w:rPr>
        <w:t xml:space="preserve">or triple uplink </w:t>
      </w:r>
      <w:r w:rsidR="00080583" w:rsidRPr="00CE7A7E">
        <w:rPr>
          <w:rFonts w:ascii="Arial" w:hAnsi="Arial" w:cs="Arial"/>
          <w:b/>
          <w:bCs/>
          <w:i/>
          <w:iCs/>
          <w:sz w:val="22"/>
          <w:szCs w:val="22"/>
        </w:rPr>
        <w:t xml:space="preserve">IMD </w:t>
      </w:r>
      <w:r w:rsidRPr="00CE7A7E">
        <w:rPr>
          <w:rFonts w:ascii="Arial" w:hAnsi="Arial" w:cs="Arial"/>
          <w:b/>
          <w:bCs/>
          <w:i/>
          <w:iCs/>
          <w:sz w:val="22"/>
          <w:szCs w:val="22"/>
        </w:rPr>
        <w:t>interference&gt;</w:t>
      </w:r>
    </w:p>
    <w:p w14:paraId="3989C088" w14:textId="77777777" w:rsidR="00F6508F" w:rsidRPr="003A7C2B" w:rsidRDefault="00F6508F" w:rsidP="00F6508F">
      <w:pPr>
        <w:spacing w:after="120"/>
        <w:jc w:val="both"/>
        <w:rPr>
          <w:rFonts w:ascii="Arial" w:hAnsi="Arial" w:cs="Arial"/>
          <w:i/>
          <w:iCs/>
        </w:rPr>
      </w:pPr>
      <w:r w:rsidRPr="003A7C2B">
        <w:rPr>
          <w:rFonts w:ascii="Arial" w:hAnsi="Arial" w:cs="Arial"/>
          <w:i/>
          <w:iCs/>
        </w:rPr>
        <w:t xml:space="preserve">Background: </w:t>
      </w:r>
    </w:p>
    <w:p w14:paraId="5EF98C74" w14:textId="79948E08" w:rsidR="00F6508F" w:rsidRDefault="00F6508F" w:rsidP="00F6508F">
      <w:pPr>
        <w:spacing w:after="120"/>
        <w:jc w:val="both"/>
        <w:rPr>
          <w:rFonts w:ascii="Arial" w:hAnsi="Arial" w:cs="Arial"/>
        </w:rPr>
      </w:pPr>
      <w:r w:rsidRPr="00F6508F">
        <w:rPr>
          <w:rFonts w:ascii="Arial" w:hAnsi="Arial" w:cs="Arial"/>
        </w:rPr>
        <w:t xml:space="preserve">For MSD due to dual </w:t>
      </w:r>
      <w:r w:rsidR="00E47187">
        <w:rPr>
          <w:rFonts w:ascii="Arial" w:hAnsi="Arial" w:cs="Arial"/>
        </w:rPr>
        <w:t xml:space="preserve">and triple </w:t>
      </w:r>
      <w:r w:rsidRPr="00F6508F">
        <w:rPr>
          <w:rFonts w:ascii="Arial" w:hAnsi="Arial" w:cs="Arial"/>
        </w:rPr>
        <w:t>UL</w:t>
      </w:r>
      <w:r w:rsidR="00E47187">
        <w:rPr>
          <w:rFonts w:ascii="Arial" w:hAnsi="Arial" w:cs="Arial"/>
        </w:rPr>
        <w:t xml:space="preserve"> (triple beat)</w:t>
      </w:r>
      <w:r w:rsidRPr="00F6508F">
        <w:rPr>
          <w:rFonts w:ascii="Arial" w:hAnsi="Arial" w:cs="Arial"/>
        </w:rPr>
        <w:t xml:space="preserve"> IMD interference:</w:t>
      </w:r>
    </w:p>
    <w:p w14:paraId="62AE47E8" w14:textId="42AC7BAE" w:rsidR="00F6508F" w:rsidRDefault="00F6508F" w:rsidP="00F6508F">
      <w:pPr>
        <w:pStyle w:val="ListParagraph"/>
        <w:numPr>
          <w:ilvl w:val="0"/>
          <w:numId w:val="33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There is only 1 test point per IMD order per victim band, hence the concept of using a second MSD test point is not applicable. Adding a 2</w:t>
      </w:r>
      <w:r w:rsidRPr="00F6508F">
        <w:rPr>
          <w:rFonts w:ascii="Arial" w:hAnsi="Arial" w:cs="Arial"/>
          <w:vertAlign w:val="superscript"/>
        </w:rPr>
        <w:t>nd</w:t>
      </w:r>
      <w:r>
        <w:rPr>
          <w:rFonts w:ascii="Arial" w:hAnsi="Arial" w:cs="Arial"/>
        </w:rPr>
        <w:t xml:space="preserve"> MSD test point would go against the </w:t>
      </w:r>
      <w:r w:rsidR="003A7C2B">
        <w:rPr>
          <w:rFonts w:ascii="Arial" w:hAnsi="Arial" w:cs="Arial"/>
        </w:rPr>
        <w:t xml:space="preserve">agreed </w:t>
      </w:r>
      <w:r>
        <w:rPr>
          <w:rFonts w:ascii="Arial" w:hAnsi="Arial" w:cs="Arial"/>
        </w:rPr>
        <w:t>BC simplification guidelines,</w:t>
      </w:r>
    </w:p>
    <w:p w14:paraId="7CAB60E3" w14:textId="711154F4" w:rsidR="00F6508F" w:rsidRPr="00F6508F" w:rsidRDefault="00F6508F" w:rsidP="00F6508F">
      <w:pPr>
        <w:pStyle w:val="ListParagraph"/>
        <w:numPr>
          <w:ilvl w:val="0"/>
          <w:numId w:val="33"/>
        </w:numPr>
        <w:spacing w:after="120"/>
        <w:jc w:val="both"/>
        <w:rPr>
          <w:rFonts w:ascii="Arial" w:hAnsi="Arial" w:cs="Arial"/>
        </w:rPr>
      </w:pPr>
      <w:r w:rsidRPr="00F6508F">
        <w:rPr>
          <w:rFonts w:ascii="Arial" w:hAnsi="Arial" w:cs="Arial"/>
        </w:rPr>
        <w:t xml:space="preserve">The introduction of a new lowest CBW impacts </w:t>
      </w:r>
      <w:r>
        <w:rPr>
          <w:rFonts w:ascii="Arial" w:hAnsi="Arial" w:cs="Arial"/>
        </w:rPr>
        <w:t xml:space="preserve">the </w:t>
      </w:r>
      <w:r w:rsidRPr="00F6508F">
        <w:rPr>
          <w:rFonts w:ascii="Arial" w:hAnsi="Arial" w:cs="Arial"/>
        </w:rPr>
        <w:t xml:space="preserve">legacy MSD test points. However, </w:t>
      </w:r>
      <w:r>
        <w:rPr>
          <w:rFonts w:ascii="Arial" w:hAnsi="Arial" w:cs="Arial"/>
        </w:rPr>
        <w:t xml:space="preserve">such request has been made only for </w:t>
      </w:r>
      <w:r w:rsidRPr="00F6508F">
        <w:rPr>
          <w:rFonts w:ascii="Arial" w:hAnsi="Arial" w:cs="Arial"/>
        </w:rPr>
        <w:t>band n41 to support 5MHz CBW</w:t>
      </w:r>
      <w:r>
        <w:rPr>
          <w:rFonts w:ascii="Arial" w:hAnsi="Arial" w:cs="Arial"/>
        </w:rPr>
        <w:t>, and this CBW is intended only for</w:t>
      </w:r>
      <w:r w:rsidRPr="00F6508F">
        <w:rPr>
          <w:rFonts w:ascii="Arial" w:hAnsi="Arial" w:cs="Arial"/>
        </w:rPr>
        <w:t xml:space="preserve"> </w:t>
      </w:r>
      <w:proofErr w:type="spellStart"/>
      <w:r w:rsidRPr="00F6508F">
        <w:rPr>
          <w:rFonts w:ascii="Arial" w:hAnsi="Arial" w:cs="Arial"/>
        </w:rPr>
        <w:t>Scell</w:t>
      </w:r>
      <w:proofErr w:type="spellEnd"/>
      <w:r w:rsidRPr="00F6508F">
        <w:rPr>
          <w:rFonts w:ascii="Arial" w:hAnsi="Arial" w:cs="Arial"/>
        </w:rPr>
        <w:t xml:space="preserve"> operation. </w:t>
      </w:r>
    </w:p>
    <w:p w14:paraId="6F8CDDA1" w14:textId="693CBCE1" w:rsidR="00F6508F" w:rsidRPr="003A7C2B" w:rsidRDefault="00F6508F" w:rsidP="00F6508F">
      <w:pPr>
        <w:spacing w:after="120"/>
        <w:jc w:val="both"/>
        <w:rPr>
          <w:rFonts w:ascii="Arial" w:hAnsi="Arial" w:cs="Arial"/>
          <w:b/>
          <w:bCs/>
        </w:rPr>
      </w:pPr>
      <w:r w:rsidRPr="003A7C2B">
        <w:rPr>
          <w:rFonts w:ascii="Arial" w:hAnsi="Arial" w:cs="Arial"/>
          <w:b/>
          <w:bCs/>
          <w:i/>
          <w:iCs/>
        </w:rPr>
        <w:t>WF2 agreement:</w:t>
      </w:r>
      <w:r w:rsidRPr="003A7C2B">
        <w:rPr>
          <w:rFonts w:ascii="Arial" w:hAnsi="Arial" w:cs="Arial"/>
          <w:b/>
          <w:bCs/>
        </w:rPr>
        <w:t xml:space="preserve"> There is no need to revisit the MSD test points due to dual UL</w:t>
      </w:r>
      <w:r w:rsidR="00E47187">
        <w:rPr>
          <w:rFonts w:ascii="Arial" w:hAnsi="Arial" w:cs="Arial"/>
          <w:b/>
          <w:bCs/>
        </w:rPr>
        <w:t xml:space="preserve"> or triple UL IMD</w:t>
      </w:r>
      <w:r w:rsidRPr="003A7C2B">
        <w:rPr>
          <w:rFonts w:ascii="Arial" w:hAnsi="Arial" w:cs="Arial"/>
          <w:b/>
          <w:bCs/>
        </w:rPr>
        <w:t xml:space="preserve"> interference.</w:t>
      </w:r>
    </w:p>
    <w:p w14:paraId="0E4E9526" w14:textId="77777777" w:rsidR="00F6508F" w:rsidRDefault="00F6508F" w:rsidP="002B5A2A">
      <w:pPr>
        <w:spacing w:after="120"/>
        <w:jc w:val="both"/>
        <w:rPr>
          <w:rFonts w:ascii="Arial" w:hAnsi="Arial" w:cs="Arial"/>
        </w:rPr>
      </w:pPr>
    </w:p>
    <w:p w14:paraId="09325A97" w14:textId="77777777" w:rsidR="00CE7A7E" w:rsidRDefault="00CE7A7E" w:rsidP="002B5A2A">
      <w:pPr>
        <w:spacing w:after="120"/>
        <w:jc w:val="both"/>
        <w:rPr>
          <w:rFonts w:ascii="Arial" w:hAnsi="Arial" w:cs="Arial"/>
        </w:rPr>
      </w:pPr>
    </w:p>
    <w:p w14:paraId="47D651FC" w14:textId="36CD8CC7" w:rsidR="003653C2" w:rsidRPr="00CE7A7E" w:rsidRDefault="00A76E4E" w:rsidP="002B5A2A">
      <w:pPr>
        <w:spacing w:after="120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CE7A7E">
        <w:rPr>
          <w:rFonts w:ascii="Arial" w:hAnsi="Arial" w:cs="Arial"/>
          <w:b/>
          <w:bCs/>
          <w:i/>
          <w:iCs/>
          <w:sz w:val="22"/>
          <w:szCs w:val="22"/>
        </w:rPr>
        <w:t>&lt;WF</w:t>
      </w:r>
      <w:r w:rsidR="00F6508F" w:rsidRPr="00CE7A7E">
        <w:rPr>
          <w:rFonts w:ascii="Arial" w:hAnsi="Arial" w:cs="Arial"/>
          <w:b/>
          <w:bCs/>
          <w:i/>
          <w:iCs/>
          <w:sz w:val="22"/>
          <w:szCs w:val="22"/>
        </w:rPr>
        <w:t>3</w:t>
      </w:r>
      <w:r w:rsidRPr="00CE7A7E">
        <w:rPr>
          <w:rFonts w:ascii="Arial" w:hAnsi="Arial" w:cs="Arial"/>
          <w:b/>
          <w:bCs/>
          <w:i/>
          <w:iCs/>
          <w:sz w:val="22"/>
          <w:szCs w:val="22"/>
        </w:rPr>
        <w:t xml:space="preserve"> on handling legacy UEs&gt;</w:t>
      </w:r>
    </w:p>
    <w:p w14:paraId="2A6B21F4" w14:textId="1DEEF85D" w:rsidR="00F036FA" w:rsidRDefault="003A7C2B" w:rsidP="006F0C99">
      <w:pPr>
        <w:spacing w:after="0"/>
        <w:jc w:val="both"/>
        <w:rPr>
          <w:rFonts w:ascii="Arial" w:hAnsi="Arial" w:cs="Arial"/>
        </w:rPr>
      </w:pPr>
      <w:r w:rsidRPr="003A7C2B">
        <w:rPr>
          <w:rFonts w:ascii="Arial" w:hAnsi="Arial" w:cs="Arial"/>
          <w:i/>
          <w:iCs/>
        </w:rPr>
        <w:t>Background:</w:t>
      </w:r>
      <w:r>
        <w:rPr>
          <w:rFonts w:ascii="Arial" w:hAnsi="Arial" w:cs="Arial"/>
        </w:rPr>
        <w:t xml:space="preserve"> </w:t>
      </w:r>
      <w:r w:rsidR="00A31348">
        <w:rPr>
          <w:rFonts w:ascii="Arial" w:hAnsi="Arial" w:cs="Arial"/>
        </w:rPr>
        <w:t>L</w:t>
      </w:r>
      <w:r w:rsidR="003653C2">
        <w:rPr>
          <w:rFonts w:ascii="Arial" w:hAnsi="Arial" w:cs="Arial"/>
        </w:rPr>
        <w:t>egacy UE</w:t>
      </w:r>
      <w:r w:rsidR="00A31348">
        <w:rPr>
          <w:rFonts w:ascii="Arial" w:hAnsi="Arial" w:cs="Arial"/>
        </w:rPr>
        <w:t>s</w:t>
      </w:r>
      <w:r w:rsidR="003653C2">
        <w:rPr>
          <w:rFonts w:ascii="Arial" w:hAnsi="Arial" w:cs="Arial"/>
        </w:rPr>
        <w:t xml:space="preserve"> </w:t>
      </w:r>
      <w:r w:rsidR="009420A3">
        <w:rPr>
          <w:rFonts w:ascii="Arial" w:hAnsi="Arial" w:cs="Arial"/>
        </w:rPr>
        <w:t>may</w:t>
      </w:r>
      <w:r w:rsidR="00F036FA">
        <w:rPr>
          <w:rFonts w:ascii="Arial" w:hAnsi="Arial" w:cs="Arial"/>
        </w:rPr>
        <w:t xml:space="preserve"> </w:t>
      </w:r>
      <w:r w:rsidR="003653C2">
        <w:rPr>
          <w:rFonts w:ascii="Arial" w:hAnsi="Arial" w:cs="Arial"/>
        </w:rPr>
        <w:t xml:space="preserve">not support the new highest/lowest CBW introduced by BCS4/5 request. </w:t>
      </w:r>
    </w:p>
    <w:p w14:paraId="4FAF7E2A" w14:textId="77777777" w:rsidR="0025654A" w:rsidRDefault="0025654A" w:rsidP="006F0C99">
      <w:pPr>
        <w:spacing w:after="0"/>
        <w:jc w:val="both"/>
        <w:rPr>
          <w:rFonts w:ascii="Arial" w:hAnsi="Arial" w:cs="Arial"/>
        </w:rPr>
      </w:pPr>
    </w:p>
    <w:p w14:paraId="637A2865" w14:textId="77777777" w:rsidR="003A7C2B" w:rsidRPr="003A7C2B" w:rsidRDefault="003A7C2B" w:rsidP="006F0C99">
      <w:pPr>
        <w:spacing w:after="0"/>
        <w:jc w:val="both"/>
        <w:rPr>
          <w:rFonts w:ascii="Arial" w:hAnsi="Arial" w:cs="Arial"/>
          <w:i/>
          <w:iCs/>
        </w:rPr>
      </w:pPr>
      <w:r w:rsidRPr="003A7C2B">
        <w:rPr>
          <w:rFonts w:ascii="Arial" w:hAnsi="Arial" w:cs="Arial"/>
          <w:b/>
          <w:bCs/>
          <w:i/>
          <w:iCs/>
        </w:rPr>
        <w:t>WF3 agreement</w:t>
      </w:r>
      <w:r w:rsidRPr="003A7C2B">
        <w:rPr>
          <w:rFonts w:ascii="Arial" w:hAnsi="Arial" w:cs="Arial"/>
          <w:i/>
          <w:iCs/>
        </w:rPr>
        <w:t>:</w:t>
      </w:r>
    </w:p>
    <w:p w14:paraId="69F9FF45" w14:textId="606CA26D" w:rsidR="0025654A" w:rsidRPr="003A7C2B" w:rsidRDefault="0025654A" w:rsidP="006F0C99">
      <w:pPr>
        <w:spacing w:after="0"/>
        <w:jc w:val="both"/>
        <w:rPr>
          <w:rFonts w:ascii="Arial" w:hAnsi="Arial" w:cs="Arial"/>
          <w:b/>
          <w:bCs/>
        </w:rPr>
      </w:pPr>
      <w:r w:rsidRPr="003A7C2B">
        <w:rPr>
          <w:rFonts w:ascii="Arial" w:hAnsi="Arial" w:cs="Arial"/>
          <w:b/>
          <w:bCs/>
        </w:rPr>
        <w:t>For MSD test points due to harmonic interference and cross-band isolation interference:</w:t>
      </w:r>
    </w:p>
    <w:p w14:paraId="70CA60B1" w14:textId="77777777" w:rsidR="00F036FA" w:rsidRPr="003A7C2B" w:rsidRDefault="003653C2" w:rsidP="00992CC1">
      <w:pPr>
        <w:pStyle w:val="ListParagraph"/>
        <w:numPr>
          <w:ilvl w:val="0"/>
          <w:numId w:val="26"/>
        </w:numPr>
        <w:spacing w:after="0"/>
        <w:jc w:val="both"/>
        <w:rPr>
          <w:rFonts w:ascii="Arial" w:hAnsi="Arial" w:cs="Arial"/>
          <w:b/>
          <w:bCs/>
        </w:rPr>
      </w:pPr>
      <w:r w:rsidRPr="003A7C2B">
        <w:rPr>
          <w:rFonts w:ascii="Arial" w:hAnsi="Arial" w:cs="Arial"/>
          <w:b/>
          <w:bCs/>
        </w:rPr>
        <w:t>To ensure the conformance testing of legacy UEs is not impacted, the so-called “1</w:t>
      </w:r>
      <w:r w:rsidRPr="003A7C2B">
        <w:rPr>
          <w:rFonts w:ascii="Arial" w:hAnsi="Arial" w:cs="Arial"/>
          <w:b/>
          <w:bCs/>
          <w:vertAlign w:val="superscript"/>
        </w:rPr>
        <w:t>st</w:t>
      </w:r>
      <w:r w:rsidRPr="003A7C2B">
        <w:rPr>
          <w:rFonts w:ascii="Arial" w:hAnsi="Arial" w:cs="Arial"/>
          <w:b/>
          <w:bCs/>
        </w:rPr>
        <w:t xml:space="preserve"> MSD test point” remains unchanged,</w:t>
      </w:r>
      <w:r w:rsidR="00F036FA" w:rsidRPr="003A7C2B">
        <w:rPr>
          <w:rFonts w:ascii="Arial" w:hAnsi="Arial" w:cs="Arial"/>
          <w:b/>
          <w:bCs/>
        </w:rPr>
        <w:t xml:space="preserve"> </w:t>
      </w:r>
      <w:r w:rsidRPr="003A7C2B">
        <w:rPr>
          <w:rFonts w:ascii="Arial" w:hAnsi="Arial" w:cs="Arial"/>
          <w:b/>
          <w:bCs/>
        </w:rPr>
        <w:t>i.e., it remains the baseline mandatory MSD test point.</w:t>
      </w:r>
    </w:p>
    <w:p w14:paraId="52D9F242" w14:textId="5E621DAD" w:rsidR="00F036FA" w:rsidRPr="003A7C2B" w:rsidRDefault="003653C2" w:rsidP="00F036FA">
      <w:pPr>
        <w:pStyle w:val="ListParagraph"/>
        <w:numPr>
          <w:ilvl w:val="0"/>
          <w:numId w:val="26"/>
        </w:numPr>
        <w:spacing w:after="0"/>
        <w:jc w:val="both"/>
        <w:rPr>
          <w:rFonts w:ascii="Arial" w:hAnsi="Arial" w:cs="Arial"/>
          <w:b/>
          <w:bCs/>
        </w:rPr>
      </w:pPr>
      <w:r w:rsidRPr="003A7C2B">
        <w:rPr>
          <w:rFonts w:ascii="Arial" w:hAnsi="Arial" w:cs="Arial"/>
          <w:b/>
          <w:bCs/>
        </w:rPr>
        <w:t xml:space="preserve">When the MSD test point </w:t>
      </w:r>
      <w:r w:rsidR="00F036FA" w:rsidRPr="003A7C2B">
        <w:rPr>
          <w:rFonts w:ascii="Arial" w:hAnsi="Arial" w:cs="Arial"/>
          <w:b/>
          <w:bCs/>
        </w:rPr>
        <w:t xml:space="preserve">must be or may be </w:t>
      </w:r>
      <w:r w:rsidRPr="003A7C2B">
        <w:rPr>
          <w:rFonts w:ascii="Arial" w:hAnsi="Arial" w:cs="Arial"/>
          <w:b/>
          <w:bCs/>
        </w:rPr>
        <w:t>revisited</w:t>
      </w:r>
      <w:r w:rsidR="00F036FA" w:rsidRPr="003A7C2B">
        <w:rPr>
          <w:rFonts w:ascii="Arial" w:hAnsi="Arial" w:cs="Arial"/>
          <w:b/>
          <w:bCs/>
        </w:rPr>
        <w:t xml:space="preserve"> on case-by-case basis</w:t>
      </w:r>
      <w:r w:rsidRPr="003A7C2B">
        <w:rPr>
          <w:rFonts w:ascii="Arial" w:hAnsi="Arial" w:cs="Arial"/>
          <w:b/>
          <w:bCs/>
        </w:rPr>
        <w:t xml:space="preserve">, </w:t>
      </w:r>
      <w:r w:rsidR="00F036FA" w:rsidRPr="003A7C2B">
        <w:rPr>
          <w:rFonts w:ascii="Arial" w:hAnsi="Arial" w:cs="Arial"/>
          <w:b/>
          <w:bCs/>
        </w:rPr>
        <w:t xml:space="preserve">the new MSD test point </w:t>
      </w:r>
      <w:r w:rsidRPr="003A7C2B">
        <w:rPr>
          <w:rFonts w:ascii="Arial" w:hAnsi="Arial" w:cs="Arial"/>
          <w:b/>
          <w:bCs/>
        </w:rPr>
        <w:t>becomes the 2</w:t>
      </w:r>
      <w:r w:rsidRPr="003A7C2B">
        <w:rPr>
          <w:rFonts w:ascii="Arial" w:hAnsi="Arial" w:cs="Arial"/>
          <w:b/>
          <w:bCs/>
          <w:vertAlign w:val="superscript"/>
        </w:rPr>
        <w:t>nd</w:t>
      </w:r>
      <w:r w:rsidRPr="003A7C2B">
        <w:rPr>
          <w:rFonts w:ascii="Arial" w:hAnsi="Arial" w:cs="Arial"/>
          <w:b/>
          <w:bCs/>
        </w:rPr>
        <w:t xml:space="preserve"> optional MSD test point</w:t>
      </w:r>
      <w:r w:rsidR="00F036FA" w:rsidRPr="003A7C2B">
        <w:rPr>
          <w:rFonts w:ascii="Arial" w:hAnsi="Arial" w:cs="Arial"/>
          <w:b/>
          <w:bCs/>
        </w:rPr>
        <w:t xml:space="preserve"> in the current Release where BCS4/5 is introduced,</w:t>
      </w:r>
    </w:p>
    <w:p w14:paraId="2C31651B" w14:textId="75195095" w:rsidR="006F0C99" w:rsidRDefault="003653C2" w:rsidP="00992CC1">
      <w:pPr>
        <w:pStyle w:val="ListParagraph"/>
        <w:numPr>
          <w:ilvl w:val="0"/>
          <w:numId w:val="26"/>
        </w:numPr>
        <w:spacing w:after="0"/>
        <w:jc w:val="both"/>
        <w:rPr>
          <w:rFonts w:ascii="Arial" w:hAnsi="Arial" w:cs="Arial"/>
          <w:b/>
          <w:bCs/>
        </w:rPr>
      </w:pPr>
      <w:r w:rsidRPr="003A7C2B">
        <w:rPr>
          <w:rFonts w:ascii="Arial" w:hAnsi="Arial" w:cs="Arial"/>
          <w:b/>
          <w:bCs/>
        </w:rPr>
        <w:t>If the 2</w:t>
      </w:r>
      <w:r w:rsidRPr="003A7C2B">
        <w:rPr>
          <w:rFonts w:ascii="Arial" w:hAnsi="Arial" w:cs="Arial"/>
          <w:b/>
          <w:bCs/>
          <w:vertAlign w:val="superscript"/>
        </w:rPr>
        <w:t>nd</w:t>
      </w:r>
      <w:r w:rsidRPr="003A7C2B">
        <w:rPr>
          <w:rFonts w:ascii="Arial" w:hAnsi="Arial" w:cs="Arial"/>
          <w:b/>
          <w:bCs/>
        </w:rPr>
        <w:t xml:space="preserve"> optional test point is already specified, the revis</w:t>
      </w:r>
      <w:r w:rsidR="00F036FA" w:rsidRPr="003A7C2B">
        <w:rPr>
          <w:rFonts w:ascii="Arial" w:hAnsi="Arial" w:cs="Arial"/>
          <w:b/>
          <w:bCs/>
        </w:rPr>
        <w:t>i</w:t>
      </w:r>
      <w:r w:rsidRPr="003A7C2B">
        <w:rPr>
          <w:rFonts w:ascii="Arial" w:hAnsi="Arial" w:cs="Arial"/>
          <w:b/>
          <w:bCs/>
        </w:rPr>
        <w:t>ted MSD test point replaces/overwrites the legacy agreed 2</w:t>
      </w:r>
      <w:r w:rsidRPr="003A7C2B">
        <w:rPr>
          <w:rFonts w:ascii="Arial" w:hAnsi="Arial" w:cs="Arial"/>
          <w:b/>
          <w:bCs/>
          <w:vertAlign w:val="superscript"/>
        </w:rPr>
        <w:t>nd</w:t>
      </w:r>
      <w:r w:rsidRPr="003A7C2B">
        <w:rPr>
          <w:rFonts w:ascii="Arial" w:hAnsi="Arial" w:cs="Arial"/>
          <w:b/>
          <w:bCs/>
        </w:rPr>
        <w:t xml:space="preserve"> optional test point.</w:t>
      </w:r>
    </w:p>
    <w:p w14:paraId="73E408D1" w14:textId="77777777" w:rsidR="00CE7A7E" w:rsidRDefault="00CE7A7E" w:rsidP="00CE7A7E">
      <w:pPr>
        <w:spacing w:after="0"/>
        <w:jc w:val="both"/>
        <w:rPr>
          <w:rFonts w:ascii="Arial" w:hAnsi="Arial" w:cs="Arial"/>
          <w:b/>
          <w:bCs/>
        </w:rPr>
      </w:pPr>
    </w:p>
    <w:p w14:paraId="3CFF876C" w14:textId="77777777" w:rsidR="00CE7A7E" w:rsidRPr="00CE7A7E" w:rsidRDefault="00CE7A7E" w:rsidP="00CE7A7E">
      <w:pPr>
        <w:spacing w:after="0"/>
        <w:jc w:val="both"/>
        <w:rPr>
          <w:rFonts w:ascii="Arial" w:hAnsi="Arial" w:cs="Arial"/>
          <w:b/>
          <w:bCs/>
        </w:rPr>
      </w:pPr>
    </w:p>
    <w:p w14:paraId="60D97F3B" w14:textId="77777777" w:rsidR="009C6E35" w:rsidRDefault="009C6E35" w:rsidP="009C6E35">
      <w:pPr>
        <w:spacing w:after="0"/>
        <w:jc w:val="both"/>
        <w:rPr>
          <w:rFonts w:ascii="Arial" w:hAnsi="Arial" w:cs="Arial"/>
        </w:rPr>
      </w:pPr>
    </w:p>
    <w:p w14:paraId="515C1EBB" w14:textId="1ACCF03B" w:rsidR="009C6E35" w:rsidRDefault="009C6E35" w:rsidP="009C6E35">
      <w:pPr>
        <w:pStyle w:val="Heading1"/>
        <w:numPr>
          <w:ilvl w:val="0"/>
          <w:numId w:val="11"/>
        </w:numPr>
        <w:ind w:left="567" w:hanging="567"/>
      </w:pPr>
      <w:r>
        <w:lastRenderedPageBreak/>
        <w:t xml:space="preserve">Way Forward on </w:t>
      </w:r>
      <w:r w:rsidR="004B0BEF">
        <w:t>handling BCS4/5 requests for CA_n2-n77 and CA_n5-n77</w:t>
      </w:r>
    </w:p>
    <w:p w14:paraId="342BC744" w14:textId="77777777" w:rsidR="00810746" w:rsidRPr="00810746" w:rsidRDefault="00810746" w:rsidP="00810746">
      <w:pPr>
        <w:spacing w:after="0"/>
        <w:jc w:val="both"/>
        <w:rPr>
          <w:rFonts w:ascii="Arial" w:hAnsi="Arial" w:cs="Arial"/>
        </w:rPr>
      </w:pPr>
    </w:p>
    <w:p w14:paraId="421A41CD" w14:textId="07A05725" w:rsidR="00810746" w:rsidRDefault="00810746" w:rsidP="00810746">
      <w:pPr>
        <w:spacing w:after="120"/>
        <w:jc w:val="both"/>
        <w:rPr>
          <w:rFonts w:ascii="Arial" w:hAnsi="Arial" w:cs="Arial"/>
          <w:b/>
          <w:bCs/>
          <w:i/>
          <w:iCs/>
        </w:rPr>
      </w:pPr>
      <w:r w:rsidRPr="00CE7A7E">
        <w:rPr>
          <w:rFonts w:ascii="Arial" w:hAnsi="Arial" w:cs="Arial"/>
          <w:b/>
          <w:bCs/>
          <w:i/>
          <w:iCs/>
          <w:sz w:val="22"/>
          <w:szCs w:val="22"/>
        </w:rPr>
        <w:t>&lt;WF</w:t>
      </w:r>
      <w:r w:rsidR="00F6508F" w:rsidRPr="00CE7A7E">
        <w:rPr>
          <w:rFonts w:ascii="Arial" w:hAnsi="Arial" w:cs="Arial"/>
          <w:b/>
          <w:bCs/>
          <w:i/>
          <w:iCs/>
          <w:sz w:val="22"/>
          <w:szCs w:val="22"/>
        </w:rPr>
        <w:t>4</w:t>
      </w:r>
      <w:r w:rsidRPr="00CE7A7E">
        <w:rPr>
          <w:rFonts w:ascii="Arial" w:hAnsi="Arial" w:cs="Arial"/>
          <w:b/>
          <w:bCs/>
          <w:i/>
          <w:iCs/>
          <w:sz w:val="22"/>
          <w:szCs w:val="22"/>
        </w:rPr>
        <w:t xml:space="preserve"> on handling new MSD test point for CA_n2-n77&gt;</w:t>
      </w:r>
    </w:p>
    <w:p w14:paraId="06D651E7" w14:textId="3D234A79" w:rsidR="00C148C5" w:rsidRPr="00C148C5" w:rsidRDefault="00C148C5" w:rsidP="00C148C5">
      <w:pPr>
        <w:spacing w:after="120"/>
        <w:jc w:val="both"/>
        <w:rPr>
          <w:rFonts w:ascii="Arial" w:hAnsi="Arial" w:cs="Arial"/>
        </w:rPr>
      </w:pPr>
      <w:r w:rsidRPr="003A7C2B">
        <w:rPr>
          <w:rFonts w:ascii="Arial" w:hAnsi="Arial" w:cs="Arial"/>
          <w:i/>
          <w:iCs/>
        </w:rPr>
        <w:t>Background</w:t>
      </w:r>
      <w:r>
        <w:rPr>
          <w:rFonts w:ascii="Arial" w:hAnsi="Arial" w:cs="Arial"/>
        </w:rPr>
        <w:t>:</w:t>
      </w:r>
    </w:p>
    <w:p w14:paraId="4421F605" w14:textId="6B6E7047" w:rsidR="00C148C5" w:rsidRPr="00C148C5" w:rsidRDefault="00C148C5" w:rsidP="00C148C5">
      <w:pPr>
        <w:pStyle w:val="ListParagraph"/>
        <w:numPr>
          <w:ilvl w:val="0"/>
          <w:numId w:val="28"/>
        </w:numPr>
        <w:spacing w:after="120"/>
        <w:jc w:val="both"/>
        <w:rPr>
          <w:rFonts w:ascii="Arial" w:hAnsi="Arial" w:cs="Arial"/>
        </w:rPr>
      </w:pPr>
      <w:r w:rsidRPr="00C148C5">
        <w:rPr>
          <w:rFonts w:ascii="Arial" w:hAnsi="Arial" w:cs="Arial"/>
        </w:rPr>
        <w:t xml:space="preserve">For CA_n2-n77, the highest supported CBW for band n2 is 20MHz (BCS0 and BCS1). </w:t>
      </w:r>
    </w:p>
    <w:p w14:paraId="606082AD" w14:textId="1F951C39" w:rsidR="00810746" w:rsidRDefault="00C148C5" w:rsidP="00C148C5">
      <w:pPr>
        <w:pStyle w:val="ListParagraph"/>
        <w:numPr>
          <w:ilvl w:val="0"/>
          <w:numId w:val="28"/>
        </w:numPr>
        <w:spacing w:after="120"/>
        <w:jc w:val="both"/>
        <w:rPr>
          <w:rFonts w:ascii="Arial" w:hAnsi="Arial" w:cs="Arial"/>
        </w:rPr>
      </w:pPr>
      <w:r w:rsidRPr="00C148C5">
        <w:rPr>
          <w:rFonts w:ascii="Arial" w:hAnsi="Arial" w:cs="Arial"/>
        </w:rPr>
        <w:t>The introduction of BCS4/5 introduces a new band n2 highest DL channel of 40MHz.</w:t>
      </w:r>
    </w:p>
    <w:p w14:paraId="5F6AD6FC" w14:textId="635FE568" w:rsidR="00C148C5" w:rsidRDefault="00C148C5" w:rsidP="00C148C5">
      <w:pPr>
        <w:pStyle w:val="ListParagraph"/>
        <w:numPr>
          <w:ilvl w:val="0"/>
          <w:numId w:val="28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CA_n2-n77 is subject to MSD due to Tx harmonic, Rx harmonic mixing (UL1/DL</w:t>
      </w:r>
      <w:r w:rsidR="0040679B">
        <w:rPr>
          <w:rFonts w:ascii="Arial" w:hAnsi="Arial" w:cs="Arial"/>
        </w:rPr>
        <w:t>2</w:t>
      </w:r>
      <w:r>
        <w:rPr>
          <w:rFonts w:ascii="Arial" w:hAnsi="Arial" w:cs="Arial"/>
        </w:rPr>
        <w:t>) and dual UL IMD interference. The new highest DL 40MHz CBW may impact only the Rx harmonic mixing MSD test point</w:t>
      </w:r>
      <w:r w:rsidR="00A66906">
        <w:rPr>
          <w:rFonts w:ascii="Arial" w:hAnsi="Arial" w:cs="Arial"/>
        </w:rPr>
        <w:t xml:space="preserve"> for which there are already 2 test points.</w:t>
      </w:r>
    </w:p>
    <w:p w14:paraId="28DAC2C3" w14:textId="05B2D822" w:rsidR="00C148C5" w:rsidRPr="00C148C5" w:rsidRDefault="00C148C5" w:rsidP="00C148C5">
      <w:pPr>
        <w:pStyle w:val="ListParagraph"/>
        <w:numPr>
          <w:ilvl w:val="0"/>
          <w:numId w:val="28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According to </w:t>
      </w:r>
      <w:r w:rsidR="00D30D72" w:rsidRPr="00D30D72">
        <w:rPr>
          <w:rFonts w:ascii="Arial" w:hAnsi="Arial" w:cs="Arial"/>
          <w:b/>
          <w:bCs/>
          <w:i/>
          <w:iCs/>
        </w:rPr>
        <w:t xml:space="preserve">WF1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_Ref135712508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Pr="00A76E4E">
        <w:rPr>
          <w:rFonts w:ascii="Arial" w:hAnsi="Arial" w:cs="Arial"/>
          <w:b/>
          <w:bCs/>
          <w:i/>
          <w:iCs/>
        </w:rPr>
        <w:t xml:space="preserve">Table </w:t>
      </w:r>
      <w:r>
        <w:rPr>
          <w:rFonts w:ascii="Arial" w:hAnsi="Arial" w:cs="Arial"/>
          <w:b/>
          <w:bCs/>
          <w:i/>
          <w:iCs/>
          <w:noProof/>
        </w:rPr>
        <w:t>2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, the MSD test point may be revisited with justification from proponents.</w:t>
      </w:r>
    </w:p>
    <w:p w14:paraId="50743B9F" w14:textId="2D3BD2F3" w:rsidR="00721884" w:rsidRPr="003A7C2B" w:rsidRDefault="00C148C5" w:rsidP="00810746">
      <w:pPr>
        <w:spacing w:after="120"/>
        <w:jc w:val="both"/>
        <w:rPr>
          <w:rFonts w:ascii="Arial" w:hAnsi="Arial" w:cs="Arial"/>
          <w:b/>
          <w:bCs/>
          <w:i/>
          <w:iCs/>
        </w:rPr>
      </w:pPr>
      <w:r w:rsidRPr="003A7C2B">
        <w:rPr>
          <w:rFonts w:ascii="Arial" w:hAnsi="Arial" w:cs="Arial"/>
          <w:b/>
          <w:bCs/>
          <w:i/>
          <w:iCs/>
        </w:rPr>
        <w:t>WF</w:t>
      </w:r>
      <w:r w:rsidR="00F6508F" w:rsidRPr="003A7C2B">
        <w:rPr>
          <w:rFonts w:ascii="Arial" w:hAnsi="Arial" w:cs="Arial"/>
          <w:b/>
          <w:bCs/>
          <w:i/>
          <w:iCs/>
        </w:rPr>
        <w:t>4</w:t>
      </w:r>
      <w:r w:rsidRPr="003A7C2B">
        <w:rPr>
          <w:rFonts w:ascii="Arial" w:hAnsi="Arial" w:cs="Arial"/>
          <w:b/>
          <w:bCs/>
          <w:i/>
          <w:iCs/>
        </w:rPr>
        <w:t xml:space="preserve"> agreement: </w:t>
      </w:r>
    </w:p>
    <w:p w14:paraId="63F09E35" w14:textId="1BBCAB07" w:rsidR="00055B2F" w:rsidRDefault="00A66906" w:rsidP="00810746">
      <w:pPr>
        <w:spacing w:after="120"/>
        <w:jc w:val="both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Provided that proponent</w:t>
      </w:r>
      <w:r w:rsidR="003A7C2B">
        <w:rPr>
          <w:rFonts w:ascii="Arial" w:hAnsi="Arial" w:cs="Arial"/>
          <w:b/>
          <w:bCs/>
          <w:i/>
          <w:iCs/>
        </w:rPr>
        <w:t>s</w:t>
      </w:r>
      <w:r>
        <w:rPr>
          <w:rFonts w:ascii="Arial" w:hAnsi="Arial" w:cs="Arial"/>
          <w:b/>
          <w:bCs/>
          <w:i/>
          <w:iCs/>
        </w:rPr>
        <w:t xml:space="preserve"> justify the need to revisit the band n2 40MHz CBW MSD due to UL1/DL2 Rx harmonic mixing, the 2</w:t>
      </w:r>
      <w:r w:rsidRPr="00A66906">
        <w:rPr>
          <w:rFonts w:ascii="Arial" w:hAnsi="Arial" w:cs="Arial"/>
          <w:b/>
          <w:bCs/>
          <w:i/>
          <w:iCs/>
          <w:vertAlign w:val="superscript"/>
        </w:rPr>
        <w:t>nd</w:t>
      </w:r>
      <w:r>
        <w:rPr>
          <w:rFonts w:ascii="Arial" w:hAnsi="Arial" w:cs="Arial"/>
          <w:b/>
          <w:bCs/>
          <w:i/>
          <w:iCs/>
        </w:rPr>
        <w:t xml:space="preserve"> “optional” MSD test point may be updated, and MSD is FFS for PC3, PC2 and PC1.5</w:t>
      </w:r>
      <w:r w:rsidR="00086726">
        <w:rPr>
          <w:rFonts w:ascii="Arial" w:hAnsi="Arial" w:cs="Arial"/>
          <w:b/>
          <w:bCs/>
          <w:i/>
          <w:iCs/>
        </w:rPr>
        <w:t xml:space="preserve"> as captured in </w:t>
      </w:r>
      <w:r w:rsidR="00086726">
        <w:rPr>
          <w:rFonts w:ascii="Arial" w:hAnsi="Arial" w:cs="Arial"/>
          <w:b/>
          <w:bCs/>
          <w:i/>
          <w:iCs/>
        </w:rPr>
        <w:fldChar w:fldCharType="begin"/>
      </w:r>
      <w:r w:rsidR="00086726">
        <w:rPr>
          <w:rFonts w:ascii="Arial" w:hAnsi="Arial" w:cs="Arial"/>
          <w:b/>
          <w:bCs/>
          <w:i/>
          <w:iCs/>
        </w:rPr>
        <w:instrText xml:space="preserve"> REF _Ref135719700 \h </w:instrText>
      </w:r>
      <w:r w:rsidR="00086726">
        <w:rPr>
          <w:rFonts w:ascii="Arial" w:hAnsi="Arial" w:cs="Arial"/>
          <w:b/>
          <w:bCs/>
          <w:i/>
          <w:iCs/>
        </w:rPr>
      </w:r>
      <w:r w:rsidR="00086726">
        <w:rPr>
          <w:rFonts w:ascii="Arial" w:hAnsi="Arial" w:cs="Arial"/>
          <w:b/>
          <w:bCs/>
          <w:i/>
          <w:iCs/>
        </w:rPr>
        <w:fldChar w:fldCharType="separate"/>
      </w:r>
      <w:r w:rsidR="00086726" w:rsidRPr="00721884">
        <w:rPr>
          <w:rFonts w:ascii="Arial" w:hAnsi="Arial" w:cs="Arial"/>
          <w:b/>
          <w:bCs/>
          <w:i/>
          <w:iCs/>
        </w:rPr>
        <w:t xml:space="preserve">Table </w:t>
      </w:r>
      <w:r w:rsidR="00086726" w:rsidRPr="00721884">
        <w:rPr>
          <w:rFonts w:ascii="Arial" w:hAnsi="Arial" w:cs="Arial"/>
          <w:b/>
          <w:bCs/>
          <w:i/>
          <w:iCs/>
          <w:noProof/>
        </w:rPr>
        <w:t>3</w:t>
      </w:r>
      <w:r w:rsidR="00086726">
        <w:rPr>
          <w:rFonts w:ascii="Arial" w:hAnsi="Arial" w:cs="Arial"/>
          <w:b/>
          <w:bCs/>
          <w:i/>
          <w:iCs/>
        </w:rPr>
        <w:fldChar w:fldCharType="end"/>
      </w:r>
      <w:r w:rsidR="00086726">
        <w:rPr>
          <w:rFonts w:ascii="Arial" w:hAnsi="Arial" w:cs="Arial"/>
          <w:b/>
          <w:bCs/>
          <w:i/>
          <w:iCs/>
        </w:rPr>
        <w:t xml:space="preserve">, </w:t>
      </w:r>
      <w:r w:rsidR="00086726">
        <w:rPr>
          <w:rFonts w:ascii="Arial" w:hAnsi="Arial" w:cs="Arial"/>
          <w:b/>
          <w:bCs/>
          <w:i/>
          <w:iCs/>
        </w:rPr>
        <w:fldChar w:fldCharType="begin"/>
      </w:r>
      <w:r w:rsidR="00086726">
        <w:rPr>
          <w:rFonts w:ascii="Arial" w:hAnsi="Arial" w:cs="Arial"/>
          <w:b/>
          <w:bCs/>
          <w:i/>
          <w:iCs/>
        </w:rPr>
        <w:instrText xml:space="preserve"> REF _Ref135719702 \h </w:instrText>
      </w:r>
      <w:r w:rsidR="00086726">
        <w:rPr>
          <w:rFonts w:ascii="Arial" w:hAnsi="Arial" w:cs="Arial"/>
          <w:b/>
          <w:bCs/>
          <w:i/>
          <w:iCs/>
        </w:rPr>
      </w:r>
      <w:r w:rsidR="00086726">
        <w:rPr>
          <w:rFonts w:ascii="Arial" w:hAnsi="Arial" w:cs="Arial"/>
          <w:b/>
          <w:bCs/>
          <w:i/>
          <w:iCs/>
        </w:rPr>
        <w:fldChar w:fldCharType="separate"/>
      </w:r>
      <w:r w:rsidR="00086726" w:rsidRPr="00721884">
        <w:rPr>
          <w:rFonts w:ascii="Arial" w:hAnsi="Arial" w:cs="Arial"/>
          <w:b/>
          <w:bCs/>
          <w:i/>
          <w:iCs/>
        </w:rPr>
        <w:t xml:space="preserve">Table </w:t>
      </w:r>
      <w:r w:rsidR="00086726">
        <w:rPr>
          <w:rFonts w:ascii="Arial" w:hAnsi="Arial" w:cs="Arial"/>
          <w:b/>
          <w:bCs/>
          <w:i/>
          <w:iCs/>
          <w:noProof/>
        </w:rPr>
        <w:t>4</w:t>
      </w:r>
      <w:r w:rsidR="00086726">
        <w:rPr>
          <w:rFonts w:ascii="Arial" w:hAnsi="Arial" w:cs="Arial"/>
          <w:b/>
          <w:bCs/>
          <w:i/>
          <w:iCs/>
        </w:rPr>
        <w:fldChar w:fldCharType="end"/>
      </w:r>
      <w:r w:rsidR="00086726">
        <w:rPr>
          <w:rFonts w:ascii="Arial" w:hAnsi="Arial" w:cs="Arial"/>
          <w:b/>
          <w:bCs/>
          <w:i/>
          <w:iCs/>
        </w:rPr>
        <w:t xml:space="preserve">, </w:t>
      </w:r>
      <w:r w:rsidR="00086726">
        <w:rPr>
          <w:rFonts w:ascii="Arial" w:hAnsi="Arial" w:cs="Arial"/>
          <w:b/>
          <w:bCs/>
          <w:i/>
          <w:iCs/>
        </w:rPr>
        <w:fldChar w:fldCharType="begin"/>
      </w:r>
      <w:r w:rsidR="00086726">
        <w:rPr>
          <w:rFonts w:ascii="Arial" w:hAnsi="Arial" w:cs="Arial"/>
          <w:b/>
          <w:bCs/>
          <w:i/>
          <w:iCs/>
        </w:rPr>
        <w:instrText xml:space="preserve"> REF _Ref135719704 \h </w:instrText>
      </w:r>
      <w:r w:rsidR="00086726">
        <w:rPr>
          <w:rFonts w:ascii="Arial" w:hAnsi="Arial" w:cs="Arial"/>
          <w:b/>
          <w:bCs/>
          <w:i/>
          <w:iCs/>
        </w:rPr>
      </w:r>
      <w:r w:rsidR="00086726">
        <w:rPr>
          <w:rFonts w:ascii="Arial" w:hAnsi="Arial" w:cs="Arial"/>
          <w:b/>
          <w:bCs/>
          <w:i/>
          <w:iCs/>
        </w:rPr>
        <w:fldChar w:fldCharType="separate"/>
      </w:r>
      <w:r w:rsidR="00086726" w:rsidRPr="00721884">
        <w:rPr>
          <w:rFonts w:ascii="Arial" w:hAnsi="Arial" w:cs="Arial"/>
          <w:b/>
          <w:bCs/>
          <w:i/>
          <w:iCs/>
        </w:rPr>
        <w:t xml:space="preserve">Table </w:t>
      </w:r>
      <w:r w:rsidR="00086726">
        <w:rPr>
          <w:rFonts w:ascii="Arial" w:hAnsi="Arial" w:cs="Arial"/>
          <w:b/>
          <w:bCs/>
          <w:i/>
          <w:iCs/>
          <w:noProof/>
        </w:rPr>
        <w:t>5</w:t>
      </w:r>
      <w:r w:rsidR="00086726">
        <w:rPr>
          <w:rFonts w:ascii="Arial" w:hAnsi="Arial" w:cs="Arial"/>
          <w:b/>
          <w:bCs/>
          <w:i/>
          <w:iCs/>
        </w:rPr>
        <w:fldChar w:fldCharType="end"/>
      </w:r>
      <w:r w:rsidR="00086726">
        <w:rPr>
          <w:rFonts w:ascii="Arial" w:hAnsi="Arial" w:cs="Arial"/>
          <w:b/>
          <w:bCs/>
          <w:i/>
          <w:iCs/>
        </w:rPr>
        <w:t>.</w:t>
      </w:r>
      <w:r>
        <w:rPr>
          <w:rFonts w:ascii="Arial" w:hAnsi="Arial" w:cs="Arial"/>
          <w:b/>
          <w:bCs/>
          <w:i/>
          <w:iCs/>
        </w:rPr>
        <w:t xml:space="preserve"> The </w:t>
      </w:r>
      <w:r w:rsidR="00086726">
        <w:rPr>
          <w:rFonts w:ascii="Arial" w:hAnsi="Arial" w:cs="Arial"/>
          <w:b/>
          <w:bCs/>
          <w:i/>
          <w:iCs/>
        </w:rPr>
        <w:t xml:space="preserve">legacy </w:t>
      </w:r>
      <w:r>
        <w:rPr>
          <w:rFonts w:ascii="Arial" w:hAnsi="Arial" w:cs="Arial"/>
          <w:b/>
          <w:bCs/>
          <w:i/>
          <w:iCs/>
        </w:rPr>
        <w:t>“first MSD test point” remains unchanged</w:t>
      </w:r>
      <w:r w:rsidR="00086726">
        <w:rPr>
          <w:rFonts w:ascii="Arial" w:hAnsi="Arial" w:cs="Arial"/>
          <w:b/>
          <w:bCs/>
          <w:i/>
          <w:iCs/>
        </w:rPr>
        <w:t>.</w:t>
      </w:r>
    </w:p>
    <w:p w14:paraId="6A6D1ED5" w14:textId="77777777" w:rsidR="00A66906" w:rsidRDefault="00A66906" w:rsidP="00A66906">
      <w:pPr>
        <w:pStyle w:val="Caption"/>
        <w:rPr>
          <w:rFonts w:ascii="Arial" w:hAnsi="Arial" w:cs="Arial"/>
          <w:i w:val="0"/>
          <w:iCs w:val="0"/>
          <w:color w:val="auto"/>
          <w:sz w:val="20"/>
          <w:szCs w:val="20"/>
        </w:rPr>
      </w:pPr>
      <w:bookmarkStart w:id="2" w:name="_Ref135719700"/>
      <w:r w:rsidRPr="00721884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 xml:space="preserve">Table </w:t>
      </w:r>
      <w:r w:rsidRPr="00721884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fldChar w:fldCharType="begin"/>
      </w:r>
      <w:r w:rsidRPr="00721884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instrText xml:space="preserve"> SEQ Table \* ARABIC </w:instrText>
      </w:r>
      <w:r w:rsidRPr="00721884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fldChar w:fldCharType="separate"/>
      </w:r>
      <w:r w:rsidRPr="00721884">
        <w:rPr>
          <w:rFonts w:ascii="Arial" w:hAnsi="Arial" w:cs="Arial"/>
          <w:b/>
          <w:bCs/>
          <w:i w:val="0"/>
          <w:iCs w:val="0"/>
          <w:noProof/>
          <w:color w:val="auto"/>
          <w:sz w:val="20"/>
          <w:szCs w:val="20"/>
        </w:rPr>
        <w:t>3</w:t>
      </w:r>
      <w:r w:rsidRPr="00721884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fldChar w:fldCharType="end"/>
      </w:r>
      <w:bookmarkEnd w:id="2"/>
      <w:r w:rsidRPr="00721884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>:</w:t>
      </w:r>
      <w:r w:rsidRPr="00721884">
        <w:rPr>
          <w:rFonts w:ascii="Arial" w:hAnsi="Arial" w:cs="Arial"/>
          <w:i w:val="0"/>
          <w:iCs w:val="0"/>
          <w:color w:val="auto"/>
          <w:sz w:val="20"/>
          <w:szCs w:val="20"/>
        </w:rPr>
        <w:t xml:space="preserve"> Reference sensitivity exceptions and uplink/downlink configurations due to harmonic mixing from a PC3 aggressor NR UL band for DL NR CA FR1</w:t>
      </w:r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58"/>
        <w:gridCol w:w="1079"/>
        <w:gridCol w:w="1972"/>
        <w:gridCol w:w="1047"/>
        <w:gridCol w:w="1002"/>
        <w:gridCol w:w="1082"/>
        <w:gridCol w:w="1417"/>
      </w:tblGrid>
      <w:tr w:rsidR="00A66906" w14:paraId="1C63737F" w14:textId="77777777" w:rsidTr="00086726">
        <w:trPr>
          <w:trHeight w:val="732"/>
          <w:jc w:val="center"/>
        </w:trPr>
        <w:tc>
          <w:tcPr>
            <w:tcW w:w="704" w:type="dxa"/>
            <w:vMerge w:val="restart"/>
            <w:vAlign w:val="center"/>
          </w:tcPr>
          <w:p w14:paraId="4649A2D2" w14:textId="77777777" w:rsidR="00A66906" w:rsidRDefault="00A66906" w:rsidP="00EE7086">
            <w:pPr>
              <w:pStyle w:val="TAH"/>
            </w:pPr>
            <w:r>
              <w:t>UL band</w:t>
            </w:r>
          </w:p>
        </w:tc>
        <w:tc>
          <w:tcPr>
            <w:tcW w:w="709" w:type="dxa"/>
            <w:vMerge w:val="restart"/>
            <w:vAlign w:val="center"/>
          </w:tcPr>
          <w:p w14:paraId="11F824F0" w14:textId="77777777" w:rsidR="00A66906" w:rsidRDefault="00A66906" w:rsidP="00EE7086">
            <w:pPr>
              <w:pStyle w:val="TAH"/>
            </w:pPr>
            <w:r>
              <w:t>DL band</w:t>
            </w:r>
          </w:p>
        </w:tc>
        <w:tc>
          <w:tcPr>
            <w:tcW w:w="858" w:type="dxa"/>
            <w:vAlign w:val="center"/>
          </w:tcPr>
          <w:p w14:paraId="77ADCC13" w14:textId="77777777" w:rsidR="00A66906" w:rsidRDefault="00A66906" w:rsidP="00EE7086">
            <w:pPr>
              <w:pStyle w:val="TAH"/>
            </w:pPr>
            <w:r>
              <w:t>UL BW</w:t>
            </w:r>
          </w:p>
        </w:tc>
        <w:tc>
          <w:tcPr>
            <w:tcW w:w="1079" w:type="dxa"/>
            <w:vAlign w:val="center"/>
          </w:tcPr>
          <w:p w14:paraId="617ADA47" w14:textId="77777777" w:rsidR="00A66906" w:rsidRDefault="00A66906" w:rsidP="00EE7086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SCS of UL band</w:t>
            </w:r>
          </w:p>
        </w:tc>
        <w:tc>
          <w:tcPr>
            <w:tcW w:w="1972" w:type="dxa"/>
            <w:vAlign w:val="center"/>
          </w:tcPr>
          <w:p w14:paraId="4114CCDB" w14:textId="77777777" w:rsidR="00A66906" w:rsidRDefault="00A66906" w:rsidP="00EE7086">
            <w:pPr>
              <w:pStyle w:val="TAH"/>
            </w:pPr>
            <w:r>
              <w:t>UL RB Allocation</w:t>
            </w:r>
          </w:p>
        </w:tc>
        <w:tc>
          <w:tcPr>
            <w:tcW w:w="1047" w:type="dxa"/>
            <w:vAlign w:val="center"/>
          </w:tcPr>
          <w:p w14:paraId="5603B916" w14:textId="77777777" w:rsidR="00A66906" w:rsidRDefault="00A66906" w:rsidP="00EE7086">
            <w:pPr>
              <w:pStyle w:val="TAH"/>
            </w:pPr>
            <w:r>
              <w:t>DL BW</w:t>
            </w:r>
          </w:p>
        </w:tc>
        <w:tc>
          <w:tcPr>
            <w:tcW w:w="1002" w:type="dxa"/>
            <w:vAlign w:val="center"/>
          </w:tcPr>
          <w:p w14:paraId="67E05E6D" w14:textId="77777777" w:rsidR="00A66906" w:rsidRDefault="00A66906" w:rsidP="00EE7086">
            <w:pPr>
              <w:pStyle w:val="TAH"/>
            </w:pPr>
            <w:r>
              <w:t>MSD</w:t>
            </w:r>
          </w:p>
        </w:tc>
        <w:tc>
          <w:tcPr>
            <w:tcW w:w="1082" w:type="dxa"/>
            <w:vMerge w:val="restart"/>
            <w:vAlign w:val="center"/>
          </w:tcPr>
          <w:p w14:paraId="259368D8" w14:textId="77777777" w:rsidR="00A66906" w:rsidRDefault="00A66906" w:rsidP="00EE7086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UL/DL fc condition</w:t>
            </w:r>
          </w:p>
        </w:tc>
        <w:tc>
          <w:tcPr>
            <w:tcW w:w="1417" w:type="dxa"/>
            <w:vMerge w:val="restart"/>
            <w:vAlign w:val="center"/>
          </w:tcPr>
          <w:p w14:paraId="2329F9DE" w14:textId="77777777" w:rsidR="00A66906" w:rsidRDefault="00A66906" w:rsidP="00EE7086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UL/DL harmonic order</w:t>
            </w:r>
          </w:p>
        </w:tc>
      </w:tr>
      <w:tr w:rsidR="00A66906" w14:paraId="17AB5AA2" w14:textId="77777777" w:rsidTr="00086726">
        <w:trPr>
          <w:trHeight w:val="492"/>
          <w:jc w:val="center"/>
        </w:trPr>
        <w:tc>
          <w:tcPr>
            <w:tcW w:w="704" w:type="dxa"/>
            <w:vMerge/>
            <w:vAlign w:val="center"/>
          </w:tcPr>
          <w:p w14:paraId="2E528B4E" w14:textId="77777777" w:rsidR="00A66906" w:rsidRDefault="00A66906" w:rsidP="00EE7086">
            <w:pPr>
              <w:pStyle w:val="TAH"/>
            </w:pPr>
          </w:p>
        </w:tc>
        <w:tc>
          <w:tcPr>
            <w:tcW w:w="709" w:type="dxa"/>
            <w:vMerge/>
            <w:vAlign w:val="center"/>
          </w:tcPr>
          <w:p w14:paraId="2FB703B5" w14:textId="77777777" w:rsidR="00A66906" w:rsidRDefault="00A66906" w:rsidP="00EE7086">
            <w:pPr>
              <w:pStyle w:val="TAH"/>
            </w:pPr>
          </w:p>
        </w:tc>
        <w:tc>
          <w:tcPr>
            <w:tcW w:w="858" w:type="dxa"/>
            <w:vAlign w:val="center"/>
          </w:tcPr>
          <w:p w14:paraId="1B15FE76" w14:textId="77777777" w:rsidR="00A66906" w:rsidRDefault="00A66906" w:rsidP="00EE7086">
            <w:pPr>
              <w:pStyle w:val="TAH"/>
            </w:pPr>
            <w:r>
              <w:t>(MHz)</w:t>
            </w:r>
          </w:p>
        </w:tc>
        <w:tc>
          <w:tcPr>
            <w:tcW w:w="1079" w:type="dxa"/>
            <w:vAlign w:val="center"/>
          </w:tcPr>
          <w:p w14:paraId="35CFC830" w14:textId="77777777" w:rsidR="00A66906" w:rsidRDefault="00A66906" w:rsidP="00EE7086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(kHz)</w:t>
            </w:r>
          </w:p>
        </w:tc>
        <w:tc>
          <w:tcPr>
            <w:tcW w:w="1972" w:type="dxa"/>
            <w:vAlign w:val="center"/>
          </w:tcPr>
          <w:p w14:paraId="7F3FB2AC" w14:textId="77777777" w:rsidR="00A66906" w:rsidRDefault="00A66906" w:rsidP="00EE7086">
            <w:pPr>
              <w:pStyle w:val="TAH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1047" w:type="dxa"/>
            <w:vAlign w:val="center"/>
          </w:tcPr>
          <w:p w14:paraId="49B67D80" w14:textId="77777777" w:rsidR="00A66906" w:rsidRDefault="00A66906" w:rsidP="00EE7086">
            <w:pPr>
              <w:pStyle w:val="TAH"/>
            </w:pPr>
            <w:r>
              <w:t>(MHz)</w:t>
            </w:r>
          </w:p>
        </w:tc>
        <w:tc>
          <w:tcPr>
            <w:tcW w:w="1002" w:type="dxa"/>
            <w:vAlign w:val="center"/>
          </w:tcPr>
          <w:p w14:paraId="78F96BA4" w14:textId="77777777" w:rsidR="00A66906" w:rsidRDefault="00A66906" w:rsidP="00EE7086">
            <w:pPr>
              <w:pStyle w:val="TAH"/>
            </w:pPr>
            <w:r>
              <w:t>(dB)</w:t>
            </w:r>
          </w:p>
        </w:tc>
        <w:tc>
          <w:tcPr>
            <w:tcW w:w="1082" w:type="dxa"/>
            <w:vMerge/>
            <w:vAlign w:val="center"/>
          </w:tcPr>
          <w:p w14:paraId="13A3721C" w14:textId="77777777" w:rsidR="00A66906" w:rsidRDefault="00A66906" w:rsidP="00EE70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417" w:type="dxa"/>
            <w:vMerge/>
            <w:vAlign w:val="center"/>
          </w:tcPr>
          <w:p w14:paraId="005D55A5" w14:textId="77777777" w:rsidR="00A66906" w:rsidRDefault="00A66906" w:rsidP="00EE70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A66906" w14:paraId="21E8BCB1" w14:textId="77777777" w:rsidTr="00086726">
        <w:trPr>
          <w:trHeight w:val="300"/>
          <w:jc w:val="center"/>
        </w:trPr>
        <w:tc>
          <w:tcPr>
            <w:tcW w:w="704" w:type="dxa"/>
            <w:vAlign w:val="center"/>
          </w:tcPr>
          <w:p w14:paraId="23C0BB77" w14:textId="77777777" w:rsidR="00A66906" w:rsidRDefault="00A66906" w:rsidP="00A6690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709" w:type="dxa"/>
            <w:vAlign w:val="center"/>
          </w:tcPr>
          <w:p w14:paraId="33E4986F" w14:textId="716675E8" w:rsidR="00A66906" w:rsidRDefault="00A66906" w:rsidP="00A6690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</w:t>
            </w:r>
          </w:p>
        </w:tc>
        <w:tc>
          <w:tcPr>
            <w:tcW w:w="858" w:type="dxa"/>
            <w:noWrap/>
            <w:vAlign w:val="center"/>
          </w:tcPr>
          <w:p w14:paraId="63B89BF6" w14:textId="039D8BEE" w:rsidR="00A66906" w:rsidRDefault="0040679B" w:rsidP="00A66906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[</w:t>
            </w:r>
            <w:r w:rsidR="00A66906">
              <w:rPr>
                <w:bCs/>
                <w:lang w:eastAsia="zh-CN"/>
              </w:rPr>
              <w:t>2</w:t>
            </w:r>
            <w:r>
              <w:rPr>
                <w:bCs/>
                <w:lang w:eastAsia="zh-CN"/>
              </w:rPr>
              <w:t>0]</w:t>
            </w:r>
          </w:p>
        </w:tc>
        <w:tc>
          <w:tcPr>
            <w:tcW w:w="1079" w:type="dxa"/>
            <w:vAlign w:val="center"/>
          </w:tcPr>
          <w:p w14:paraId="3C440AB4" w14:textId="3700AEA5" w:rsidR="00A66906" w:rsidRDefault="0040679B" w:rsidP="00A66906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[</w:t>
            </w:r>
            <w:r w:rsidR="00A66906">
              <w:rPr>
                <w:bCs/>
                <w:lang w:eastAsia="zh-CN"/>
              </w:rPr>
              <w:t>15</w:t>
            </w:r>
            <w:r>
              <w:rPr>
                <w:bCs/>
                <w:lang w:eastAsia="zh-CN"/>
              </w:rPr>
              <w:t>]</w:t>
            </w:r>
          </w:p>
        </w:tc>
        <w:tc>
          <w:tcPr>
            <w:tcW w:w="1972" w:type="dxa"/>
            <w:noWrap/>
            <w:vAlign w:val="center"/>
          </w:tcPr>
          <w:p w14:paraId="195B692B" w14:textId="09E77A45" w:rsidR="00A66906" w:rsidRDefault="0040679B" w:rsidP="00A66906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[</w:t>
            </w:r>
            <w:r w:rsidR="00A66906">
              <w:rPr>
                <w:bCs/>
                <w:lang w:eastAsia="zh-CN"/>
              </w:rPr>
              <w:t>1</w:t>
            </w:r>
            <w:r>
              <w:rPr>
                <w:bCs/>
                <w:lang w:eastAsia="zh-CN"/>
              </w:rPr>
              <w:t>0</w:t>
            </w:r>
            <w:r w:rsidR="00A66906">
              <w:rPr>
                <w:bCs/>
                <w:lang w:eastAsia="zh-CN"/>
              </w:rPr>
              <w:t>0 (</w:t>
            </w:r>
            <w:proofErr w:type="spellStart"/>
            <w:r w:rsidR="00A66906">
              <w:rPr>
                <w:bCs/>
                <w:lang w:eastAsia="zh-CN"/>
              </w:rPr>
              <w:t>RBstart</w:t>
            </w:r>
            <w:proofErr w:type="spellEnd"/>
            <w:r w:rsidR="00A66906">
              <w:rPr>
                <w:bCs/>
                <w:lang w:eastAsia="zh-CN"/>
              </w:rPr>
              <w:t>=0)</w:t>
            </w:r>
            <w:r>
              <w:rPr>
                <w:bCs/>
                <w:lang w:eastAsia="zh-CN"/>
              </w:rPr>
              <w:t>]</w:t>
            </w:r>
          </w:p>
        </w:tc>
        <w:tc>
          <w:tcPr>
            <w:tcW w:w="1047" w:type="dxa"/>
            <w:noWrap/>
            <w:vAlign w:val="center"/>
          </w:tcPr>
          <w:p w14:paraId="62DE5EED" w14:textId="44B0B519" w:rsidR="00A66906" w:rsidRDefault="00A66906" w:rsidP="00A6690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002" w:type="dxa"/>
            <w:noWrap/>
            <w:vAlign w:val="center"/>
          </w:tcPr>
          <w:p w14:paraId="07EC8ECE" w14:textId="3563F622" w:rsidR="00A66906" w:rsidRPr="00A66906" w:rsidRDefault="00A66906" w:rsidP="00A66906">
            <w:pPr>
              <w:pStyle w:val="TAC"/>
              <w:rPr>
                <w:b/>
                <w:lang w:eastAsia="zh-CN"/>
              </w:rPr>
            </w:pPr>
            <w:r w:rsidRPr="00A66906">
              <w:rPr>
                <w:b/>
                <w:lang w:eastAsia="zh-CN"/>
              </w:rPr>
              <w:t>[FFS]</w:t>
            </w:r>
          </w:p>
        </w:tc>
        <w:tc>
          <w:tcPr>
            <w:tcW w:w="1082" w:type="dxa"/>
            <w:vAlign w:val="center"/>
          </w:tcPr>
          <w:p w14:paraId="192F2D1C" w14:textId="1E0513F2" w:rsidR="00A66906" w:rsidRDefault="00A66906" w:rsidP="00A66906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NOTE </w:t>
            </w:r>
            <w:r>
              <w:rPr>
                <w:bCs/>
                <w:lang w:val="en-US" w:eastAsia="zh-CN"/>
              </w:rPr>
              <w:t>7</w:t>
            </w:r>
          </w:p>
        </w:tc>
        <w:tc>
          <w:tcPr>
            <w:tcW w:w="1417" w:type="dxa"/>
            <w:vAlign w:val="center"/>
          </w:tcPr>
          <w:p w14:paraId="41E24E75" w14:textId="10A3249D" w:rsidR="00A66906" w:rsidRDefault="00A66906" w:rsidP="00A66906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UL1/DL</w:t>
            </w:r>
            <w:r w:rsidR="009129FF">
              <w:rPr>
                <w:bCs/>
                <w:lang w:val="en-US" w:eastAsia="zh-CN"/>
              </w:rPr>
              <w:t>2</w:t>
            </w:r>
          </w:p>
        </w:tc>
      </w:tr>
      <w:tr w:rsidR="00A66906" w14:paraId="1F8FC128" w14:textId="77777777" w:rsidTr="0040679B">
        <w:trPr>
          <w:trHeight w:val="300"/>
          <w:jc w:val="center"/>
        </w:trPr>
        <w:tc>
          <w:tcPr>
            <w:tcW w:w="9870" w:type="dxa"/>
            <w:gridSpan w:val="9"/>
            <w:vAlign w:val="center"/>
          </w:tcPr>
          <w:p w14:paraId="789B9223" w14:textId="0601EE67" w:rsidR="00A66906" w:rsidRDefault="00A66906" w:rsidP="00A66906">
            <w:pPr>
              <w:pStyle w:val="TAN"/>
              <w:rPr>
                <w:snapToGrid w:val="0"/>
                <w:lang w:eastAsia="ja-JP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cs="Arial"/>
                <w:lang w:val="en-US" w:eastAsia="zh-CN"/>
              </w:rPr>
              <w:t>7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  <w:t xml:space="preserve">The requirements should be verified for UL </w:t>
            </w:r>
            <w:r>
              <w:rPr>
                <w:rFonts w:cs="Arial" w:hint="eastAsia"/>
                <w:lang w:val="en-US" w:eastAsia="zh-CN"/>
              </w:rPr>
              <w:t>NR-</w:t>
            </w:r>
            <w:r>
              <w:rPr>
                <w:rFonts w:cs="Arial"/>
              </w:rPr>
              <w:t>ARFCN of the aggressor (higher) band (superscript HB)</w:t>
            </w:r>
            <w:r>
              <w:rPr>
                <w:lang w:eastAsia="ja-JP"/>
              </w:rPr>
              <w:t xml:space="preserve"> such that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napToGrid w:val="0"/>
                      <w:sz w:val="20"/>
                      <w:lang w:eastAsia="ja-JP"/>
                    </w:rPr>
                  </m:ctrlPr>
                </m:sSubSupPr>
                <m:e>
                  <m:r>
                    <w:rPr>
                      <w:rFonts w:ascii="Cambria Math" w:hAnsi="Times New Roman"/>
                      <w:snapToGrid w:val="0"/>
                      <w:sz w:val="20"/>
                      <w:lang w:eastAsia="ja-JP"/>
                    </w:rPr>
                    <m:t>f</m:t>
                  </m:r>
                </m:e>
                <m:sub>
                  <m:r>
                    <w:rPr>
                      <w:rFonts w:ascii="Cambria Math" w:hAnsi="Times New Roman"/>
                      <w:snapToGrid w:val="0"/>
                      <w:sz w:val="20"/>
                      <w:lang w:eastAsia="ja-JP"/>
                    </w:rPr>
                    <m:t>DL</m:t>
                  </m:r>
                </m:sub>
                <m:sup>
                  <m:r>
                    <w:rPr>
                      <w:rFonts w:ascii="Cambria Math" w:hAnsi="Times New Roman"/>
                      <w:snapToGrid w:val="0"/>
                      <w:sz w:val="20"/>
                      <w:lang w:eastAsia="ja-JP"/>
                    </w:rPr>
                    <m:t>LB</m:t>
                  </m:r>
                </m:sup>
              </m:sSubSup>
              <m:r>
                <w:rPr>
                  <w:rFonts w:ascii="Cambria Math" w:hAnsi="Times New Roman"/>
                  <w:snapToGrid w:val="0"/>
                  <w:sz w:val="20"/>
                  <w:lang w:eastAsia="ja-JP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hAnsi="Times New Roman"/>
                      <w:i/>
                      <w:snapToGrid w:val="0"/>
                      <w:sz w:val="20"/>
                      <w:lang w:eastAsia="ja-JP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Times New Roman"/>
                          <w:i/>
                          <w:snapToGrid w:val="0"/>
                          <w:sz w:val="20"/>
                          <w:lang w:eastAsia="ja-JP"/>
                        </w:rPr>
                      </m:ctrlPr>
                    </m:sSubSupPr>
                    <m:e>
                      <m:r>
                        <w:rPr>
                          <w:rFonts w:ascii="Cambria Math" w:hAnsi="Times New Roman"/>
                          <w:snapToGrid w:val="0"/>
                          <w:sz w:val="20"/>
                          <w:lang w:eastAsia="ja-JP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Times New Roman"/>
                          <w:snapToGrid w:val="0"/>
                          <w:sz w:val="20"/>
                          <w:lang w:eastAsia="ja-JP"/>
                        </w:rPr>
                        <m:t>UL</m:t>
                      </m:r>
                    </m:sub>
                    <m:sup>
                      <m:r>
                        <w:rPr>
                          <w:rFonts w:ascii="Cambria Math" w:hAnsi="Times New Roman"/>
                          <w:snapToGrid w:val="0"/>
                          <w:sz w:val="20"/>
                          <w:lang w:eastAsia="ja-JP"/>
                        </w:rPr>
                        <m:t>HB</m:t>
                      </m:r>
                    </m:sup>
                  </m:sSubSup>
                  <m:r>
                    <w:rPr>
                      <w:rFonts w:ascii="Cambria Math" w:hAnsi="Times New Roman"/>
                      <w:snapToGrid w:val="0"/>
                      <w:sz w:val="20"/>
                      <w:lang w:eastAsia="ja-JP"/>
                    </w:rPr>
                    <m:t>/0.2</m:t>
                  </m:r>
                </m:e>
              </m:d>
              <m:r>
                <w:rPr>
                  <w:rFonts w:ascii="Cambria Math" w:hAnsi="Times New Roman"/>
                  <w:snapToGrid w:val="0"/>
                  <w:sz w:val="20"/>
                  <w:lang w:eastAsia="ja-JP"/>
                </w:rPr>
                <m:t>0.1</m:t>
              </m:r>
            </m:oMath>
            <w:r>
              <w:rPr>
                <w:snapToGrid w:val="0"/>
                <w:lang w:eastAsia="ja-JP"/>
              </w:rPr>
              <w:t xml:space="preserve">  </w:t>
            </w:r>
            <w:r>
              <w:rPr>
                <w:rFonts w:cs="Arial"/>
              </w:rPr>
              <w:t>in MHz a</w:t>
            </w:r>
            <w:r>
              <w:rPr>
                <w:rFonts w:cs="Arial"/>
                <w:lang w:eastAsia="zh-CN"/>
              </w:rPr>
              <w:t xml:space="preserve">nd </w:t>
            </w:r>
            <w:r>
              <w:rPr>
                <w:rFonts w:cs="Arial"/>
                <w:position w:val="-14"/>
                <w:lang w:eastAsia="zh-CN"/>
              </w:rPr>
              <w:object w:dxaOrig="4079" w:dyaOrig="216" w14:anchorId="2969435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6.4pt;height:10.15pt" o:ole="">
                  <v:imagedata r:id="rId9" o:title=""/>
                </v:shape>
                <o:OLEObject Type="Embed" ProgID="Equation.DSMT4" ShapeID="_x0000_i1025" DrawAspect="Content" ObjectID="_1746484375" r:id="rId10"/>
              </w:object>
            </w:r>
            <w:r>
              <w:rPr>
                <w:rFonts w:cs="Arial"/>
                <w:position w:val="-14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with </w:t>
            </w:r>
            <w:r>
              <w:rPr>
                <w:rFonts w:cs="Arial"/>
                <w:noProof/>
                <w:position w:val="-10"/>
                <w:lang w:val="en-US" w:eastAsia="zh-CN"/>
              </w:rPr>
              <w:drawing>
                <wp:inline distT="0" distB="0" distL="0" distR="0" wp14:anchorId="68F1E1D0" wp14:editId="2270E7F1">
                  <wp:extent cx="266700" cy="228600"/>
                  <wp:effectExtent l="0" t="0" r="0" b="0"/>
                  <wp:docPr id="1521555219" name="Picture 15215552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</w:rPr>
              <w:t xml:space="preserve"> the carrier frequency in the victim (lower) band and </w:t>
            </w:r>
            <w:r>
              <w:rPr>
                <w:rFonts w:cs="Arial"/>
                <w:noProof/>
                <w:position w:val="-12"/>
                <w:lang w:val="en-US" w:eastAsia="zh-CN"/>
              </w:rPr>
              <w:drawing>
                <wp:inline distT="0" distB="0" distL="0" distR="0" wp14:anchorId="607EDA4C" wp14:editId="7D8975F7">
                  <wp:extent cx="571500" cy="238125"/>
                  <wp:effectExtent l="0" t="0" r="7620" b="5080"/>
                  <wp:docPr id="26970076" name="Picture 269700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</w:rPr>
              <w:t> the channel bandwidth configured in the higher band</w:t>
            </w:r>
            <w:r>
              <w:rPr>
                <w:snapToGrid w:val="0"/>
                <w:lang w:eastAsia="ja-JP"/>
              </w:rPr>
              <w:t>.</w:t>
            </w:r>
          </w:p>
          <w:p w14:paraId="03423FA1" w14:textId="77777777" w:rsidR="00A66906" w:rsidRPr="002F5A72" w:rsidRDefault="00A66906" w:rsidP="00A66906">
            <w:pPr>
              <w:pStyle w:val="TAC"/>
              <w:jc w:val="left"/>
              <w:rPr>
                <w:bCs/>
                <w:lang w:val="en-US" w:eastAsia="zh-CN"/>
              </w:rPr>
            </w:pPr>
          </w:p>
        </w:tc>
      </w:tr>
    </w:tbl>
    <w:p w14:paraId="79676845" w14:textId="77777777" w:rsidR="00A66906" w:rsidRDefault="00A66906" w:rsidP="00A66906"/>
    <w:p w14:paraId="711A85E9" w14:textId="0EA65710" w:rsidR="0040679B" w:rsidRDefault="0040679B" w:rsidP="0040679B">
      <w:pPr>
        <w:pStyle w:val="Caption"/>
        <w:rPr>
          <w:rFonts w:ascii="Arial" w:hAnsi="Arial" w:cs="Arial"/>
          <w:i w:val="0"/>
          <w:iCs w:val="0"/>
          <w:color w:val="auto"/>
          <w:sz w:val="20"/>
          <w:szCs w:val="20"/>
        </w:rPr>
      </w:pPr>
      <w:bookmarkStart w:id="3" w:name="_Ref135719702"/>
      <w:r w:rsidRPr="00721884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 xml:space="preserve">Table </w:t>
      </w:r>
      <w:r w:rsidRPr="00721884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fldChar w:fldCharType="begin"/>
      </w:r>
      <w:r w:rsidRPr="00721884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instrText xml:space="preserve"> SEQ Table \* ARABIC </w:instrText>
      </w:r>
      <w:r w:rsidRPr="00721884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fldChar w:fldCharType="separate"/>
      </w:r>
      <w:r>
        <w:rPr>
          <w:rFonts w:ascii="Arial" w:hAnsi="Arial" w:cs="Arial"/>
          <w:b/>
          <w:bCs/>
          <w:i w:val="0"/>
          <w:iCs w:val="0"/>
          <w:noProof/>
          <w:color w:val="auto"/>
          <w:sz w:val="20"/>
          <w:szCs w:val="20"/>
        </w:rPr>
        <w:t>4</w:t>
      </w:r>
      <w:r w:rsidRPr="00721884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fldChar w:fldCharType="end"/>
      </w:r>
      <w:bookmarkEnd w:id="3"/>
      <w:r w:rsidRPr="00721884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>:</w:t>
      </w:r>
      <w:r w:rsidRPr="00721884">
        <w:rPr>
          <w:rFonts w:ascii="Arial" w:hAnsi="Arial" w:cs="Arial"/>
          <w:i w:val="0"/>
          <w:iCs w:val="0"/>
          <w:color w:val="auto"/>
          <w:sz w:val="20"/>
          <w:szCs w:val="20"/>
        </w:rPr>
        <w:t xml:space="preserve"> Reference sensitivity exceptions and uplink/downlink configurations due to harmonic mixing from a PC</w:t>
      </w:r>
      <w:r>
        <w:rPr>
          <w:rFonts w:ascii="Arial" w:hAnsi="Arial" w:cs="Arial"/>
          <w:i w:val="0"/>
          <w:iCs w:val="0"/>
          <w:color w:val="auto"/>
          <w:sz w:val="20"/>
          <w:szCs w:val="20"/>
        </w:rPr>
        <w:t>2</w:t>
      </w:r>
      <w:r w:rsidRPr="00721884">
        <w:rPr>
          <w:rFonts w:ascii="Arial" w:hAnsi="Arial" w:cs="Arial"/>
          <w:i w:val="0"/>
          <w:iCs w:val="0"/>
          <w:color w:val="auto"/>
          <w:sz w:val="20"/>
          <w:szCs w:val="20"/>
        </w:rPr>
        <w:t xml:space="preserve"> aggressor NR UL band for DL NR CA FR1</w:t>
      </w:r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58"/>
        <w:gridCol w:w="1079"/>
        <w:gridCol w:w="1972"/>
        <w:gridCol w:w="1047"/>
        <w:gridCol w:w="1002"/>
        <w:gridCol w:w="1082"/>
        <w:gridCol w:w="1417"/>
      </w:tblGrid>
      <w:tr w:rsidR="0040679B" w14:paraId="00B2A0F5" w14:textId="77777777" w:rsidTr="00086726">
        <w:trPr>
          <w:trHeight w:val="732"/>
          <w:jc w:val="center"/>
        </w:trPr>
        <w:tc>
          <w:tcPr>
            <w:tcW w:w="704" w:type="dxa"/>
            <w:vMerge w:val="restart"/>
            <w:vAlign w:val="center"/>
          </w:tcPr>
          <w:p w14:paraId="7E4806D4" w14:textId="77777777" w:rsidR="0040679B" w:rsidRDefault="0040679B" w:rsidP="00EE7086">
            <w:pPr>
              <w:pStyle w:val="TAH"/>
            </w:pPr>
            <w:r>
              <w:t>UL band</w:t>
            </w:r>
          </w:p>
        </w:tc>
        <w:tc>
          <w:tcPr>
            <w:tcW w:w="709" w:type="dxa"/>
            <w:vMerge w:val="restart"/>
            <w:vAlign w:val="center"/>
          </w:tcPr>
          <w:p w14:paraId="2C3AF1A5" w14:textId="77777777" w:rsidR="0040679B" w:rsidRDefault="0040679B" w:rsidP="00EE7086">
            <w:pPr>
              <w:pStyle w:val="TAH"/>
            </w:pPr>
            <w:r>
              <w:t>DL band</w:t>
            </w:r>
          </w:p>
        </w:tc>
        <w:tc>
          <w:tcPr>
            <w:tcW w:w="858" w:type="dxa"/>
            <w:vAlign w:val="center"/>
          </w:tcPr>
          <w:p w14:paraId="6C551FE1" w14:textId="77777777" w:rsidR="0040679B" w:rsidRDefault="0040679B" w:rsidP="00EE7086">
            <w:pPr>
              <w:pStyle w:val="TAH"/>
            </w:pPr>
            <w:r>
              <w:t>UL BW</w:t>
            </w:r>
          </w:p>
        </w:tc>
        <w:tc>
          <w:tcPr>
            <w:tcW w:w="1079" w:type="dxa"/>
            <w:vAlign w:val="center"/>
          </w:tcPr>
          <w:p w14:paraId="18B4EBE2" w14:textId="77777777" w:rsidR="0040679B" w:rsidRDefault="0040679B" w:rsidP="00EE7086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SCS of UL band</w:t>
            </w:r>
          </w:p>
        </w:tc>
        <w:tc>
          <w:tcPr>
            <w:tcW w:w="1972" w:type="dxa"/>
            <w:vAlign w:val="center"/>
          </w:tcPr>
          <w:p w14:paraId="6FC9FB5D" w14:textId="77777777" w:rsidR="0040679B" w:rsidRDefault="0040679B" w:rsidP="00EE7086">
            <w:pPr>
              <w:pStyle w:val="TAH"/>
            </w:pPr>
            <w:r>
              <w:t>UL RB Allocation</w:t>
            </w:r>
          </w:p>
        </w:tc>
        <w:tc>
          <w:tcPr>
            <w:tcW w:w="1047" w:type="dxa"/>
            <w:vAlign w:val="center"/>
          </w:tcPr>
          <w:p w14:paraId="32BD1CD1" w14:textId="77777777" w:rsidR="0040679B" w:rsidRDefault="0040679B" w:rsidP="00EE7086">
            <w:pPr>
              <w:pStyle w:val="TAH"/>
            </w:pPr>
            <w:r>
              <w:t>DL BW</w:t>
            </w:r>
          </w:p>
        </w:tc>
        <w:tc>
          <w:tcPr>
            <w:tcW w:w="1002" w:type="dxa"/>
            <w:vAlign w:val="center"/>
          </w:tcPr>
          <w:p w14:paraId="1C07457C" w14:textId="77777777" w:rsidR="0040679B" w:rsidRDefault="0040679B" w:rsidP="00EE7086">
            <w:pPr>
              <w:pStyle w:val="TAH"/>
            </w:pPr>
            <w:r>
              <w:t>MSD</w:t>
            </w:r>
          </w:p>
        </w:tc>
        <w:tc>
          <w:tcPr>
            <w:tcW w:w="1082" w:type="dxa"/>
            <w:vMerge w:val="restart"/>
            <w:vAlign w:val="center"/>
          </w:tcPr>
          <w:p w14:paraId="5E016B6E" w14:textId="77777777" w:rsidR="0040679B" w:rsidRDefault="0040679B" w:rsidP="00EE7086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UL/DL fc condition</w:t>
            </w:r>
          </w:p>
        </w:tc>
        <w:tc>
          <w:tcPr>
            <w:tcW w:w="1417" w:type="dxa"/>
            <w:vMerge w:val="restart"/>
            <w:vAlign w:val="center"/>
          </w:tcPr>
          <w:p w14:paraId="77833C71" w14:textId="77777777" w:rsidR="0040679B" w:rsidRDefault="0040679B" w:rsidP="00EE7086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UL/DL harmonic order</w:t>
            </w:r>
          </w:p>
        </w:tc>
      </w:tr>
      <w:tr w:rsidR="0040679B" w14:paraId="10401B95" w14:textId="77777777" w:rsidTr="00086726">
        <w:trPr>
          <w:trHeight w:val="492"/>
          <w:jc w:val="center"/>
        </w:trPr>
        <w:tc>
          <w:tcPr>
            <w:tcW w:w="704" w:type="dxa"/>
            <w:vMerge/>
            <w:vAlign w:val="center"/>
          </w:tcPr>
          <w:p w14:paraId="5FD58BAD" w14:textId="77777777" w:rsidR="0040679B" w:rsidRDefault="0040679B" w:rsidP="00EE7086">
            <w:pPr>
              <w:pStyle w:val="TAH"/>
            </w:pPr>
          </w:p>
        </w:tc>
        <w:tc>
          <w:tcPr>
            <w:tcW w:w="709" w:type="dxa"/>
            <w:vMerge/>
            <w:vAlign w:val="center"/>
          </w:tcPr>
          <w:p w14:paraId="1E5C604A" w14:textId="77777777" w:rsidR="0040679B" w:rsidRDefault="0040679B" w:rsidP="00EE7086">
            <w:pPr>
              <w:pStyle w:val="TAH"/>
            </w:pPr>
          </w:p>
        </w:tc>
        <w:tc>
          <w:tcPr>
            <w:tcW w:w="858" w:type="dxa"/>
            <w:vAlign w:val="center"/>
          </w:tcPr>
          <w:p w14:paraId="58E6C029" w14:textId="77777777" w:rsidR="0040679B" w:rsidRDefault="0040679B" w:rsidP="00EE7086">
            <w:pPr>
              <w:pStyle w:val="TAH"/>
            </w:pPr>
            <w:r>
              <w:t>(MHz)</w:t>
            </w:r>
          </w:p>
        </w:tc>
        <w:tc>
          <w:tcPr>
            <w:tcW w:w="1079" w:type="dxa"/>
            <w:vAlign w:val="center"/>
          </w:tcPr>
          <w:p w14:paraId="2766D776" w14:textId="77777777" w:rsidR="0040679B" w:rsidRDefault="0040679B" w:rsidP="00EE7086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(kHz)</w:t>
            </w:r>
          </w:p>
        </w:tc>
        <w:tc>
          <w:tcPr>
            <w:tcW w:w="1972" w:type="dxa"/>
            <w:vAlign w:val="center"/>
          </w:tcPr>
          <w:p w14:paraId="2F64994B" w14:textId="77777777" w:rsidR="0040679B" w:rsidRDefault="0040679B" w:rsidP="00EE7086">
            <w:pPr>
              <w:pStyle w:val="TAH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1047" w:type="dxa"/>
            <w:vAlign w:val="center"/>
          </w:tcPr>
          <w:p w14:paraId="41599A67" w14:textId="77777777" w:rsidR="0040679B" w:rsidRDefault="0040679B" w:rsidP="00EE7086">
            <w:pPr>
              <w:pStyle w:val="TAH"/>
            </w:pPr>
            <w:r>
              <w:t>(MHz)</w:t>
            </w:r>
          </w:p>
        </w:tc>
        <w:tc>
          <w:tcPr>
            <w:tcW w:w="1002" w:type="dxa"/>
            <w:vAlign w:val="center"/>
          </w:tcPr>
          <w:p w14:paraId="25853830" w14:textId="77777777" w:rsidR="0040679B" w:rsidRDefault="0040679B" w:rsidP="00EE7086">
            <w:pPr>
              <w:pStyle w:val="TAH"/>
            </w:pPr>
            <w:r>
              <w:t>(dB)</w:t>
            </w:r>
          </w:p>
        </w:tc>
        <w:tc>
          <w:tcPr>
            <w:tcW w:w="1082" w:type="dxa"/>
            <w:vMerge/>
            <w:vAlign w:val="center"/>
          </w:tcPr>
          <w:p w14:paraId="02C949F4" w14:textId="77777777" w:rsidR="0040679B" w:rsidRDefault="0040679B" w:rsidP="00EE70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417" w:type="dxa"/>
            <w:vMerge/>
            <w:vAlign w:val="center"/>
          </w:tcPr>
          <w:p w14:paraId="7F26D82C" w14:textId="77777777" w:rsidR="0040679B" w:rsidRDefault="0040679B" w:rsidP="00EE70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40679B" w14:paraId="4D663334" w14:textId="77777777" w:rsidTr="00086726">
        <w:trPr>
          <w:trHeight w:val="300"/>
          <w:jc w:val="center"/>
        </w:trPr>
        <w:tc>
          <w:tcPr>
            <w:tcW w:w="704" w:type="dxa"/>
            <w:vAlign w:val="center"/>
          </w:tcPr>
          <w:p w14:paraId="16993FB6" w14:textId="77777777" w:rsidR="0040679B" w:rsidRDefault="0040679B" w:rsidP="00EE708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709" w:type="dxa"/>
            <w:vAlign w:val="center"/>
          </w:tcPr>
          <w:p w14:paraId="102DDFF8" w14:textId="77777777" w:rsidR="0040679B" w:rsidRDefault="0040679B" w:rsidP="00EE708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</w:t>
            </w:r>
          </w:p>
        </w:tc>
        <w:tc>
          <w:tcPr>
            <w:tcW w:w="858" w:type="dxa"/>
            <w:noWrap/>
            <w:vAlign w:val="center"/>
          </w:tcPr>
          <w:p w14:paraId="4AF5DF12" w14:textId="77777777" w:rsidR="0040679B" w:rsidRDefault="0040679B" w:rsidP="00EE7086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[20]</w:t>
            </w:r>
          </w:p>
        </w:tc>
        <w:tc>
          <w:tcPr>
            <w:tcW w:w="1079" w:type="dxa"/>
            <w:vAlign w:val="center"/>
          </w:tcPr>
          <w:p w14:paraId="557B954C" w14:textId="0DCD6931" w:rsidR="0040679B" w:rsidRDefault="0040679B" w:rsidP="00EE7086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[15]</w:t>
            </w:r>
          </w:p>
        </w:tc>
        <w:tc>
          <w:tcPr>
            <w:tcW w:w="1972" w:type="dxa"/>
            <w:noWrap/>
            <w:vAlign w:val="center"/>
          </w:tcPr>
          <w:p w14:paraId="011B63B3" w14:textId="3F6EDE39" w:rsidR="0040679B" w:rsidRDefault="0040679B" w:rsidP="00EE7086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[100 (</w:t>
            </w:r>
            <w:proofErr w:type="spellStart"/>
            <w:r>
              <w:rPr>
                <w:bCs/>
                <w:lang w:eastAsia="zh-CN"/>
              </w:rPr>
              <w:t>RBstart</w:t>
            </w:r>
            <w:proofErr w:type="spellEnd"/>
            <w:r>
              <w:rPr>
                <w:bCs/>
                <w:lang w:eastAsia="zh-CN"/>
              </w:rPr>
              <w:t>=0)]</w:t>
            </w:r>
          </w:p>
        </w:tc>
        <w:tc>
          <w:tcPr>
            <w:tcW w:w="1047" w:type="dxa"/>
            <w:noWrap/>
            <w:vAlign w:val="center"/>
          </w:tcPr>
          <w:p w14:paraId="12CC6A66" w14:textId="77777777" w:rsidR="0040679B" w:rsidRDefault="0040679B" w:rsidP="00EE708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002" w:type="dxa"/>
            <w:noWrap/>
            <w:vAlign w:val="center"/>
          </w:tcPr>
          <w:p w14:paraId="471A9084" w14:textId="77777777" w:rsidR="0040679B" w:rsidRPr="00A66906" w:rsidRDefault="0040679B" w:rsidP="00EE7086">
            <w:pPr>
              <w:pStyle w:val="TAC"/>
              <w:rPr>
                <w:b/>
                <w:lang w:eastAsia="zh-CN"/>
              </w:rPr>
            </w:pPr>
            <w:r w:rsidRPr="00A66906">
              <w:rPr>
                <w:b/>
                <w:lang w:eastAsia="zh-CN"/>
              </w:rPr>
              <w:t>[FFS]</w:t>
            </w:r>
          </w:p>
        </w:tc>
        <w:tc>
          <w:tcPr>
            <w:tcW w:w="1082" w:type="dxa"/>
            <w:vAlign w:val="center"/>
          </w:tcPr>
          <w:p w14:paraId="6126E58A" w14:textId="62D653AC" w:rsidR="0040679B" w:rsidRDefault="0040679B" w:rsidP="00EE7086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NOTE </w:t>
            </w:r>
            <w:r>
              <w:rPr>
                <w:bCs/>
                <w:lang w:val="en-US" w:eastAsia="zh-CN"/>
              </w:rPr>
              <w:t>4</w:t>
            </w:r>
          </w:p>
        </w:tc>
        <w:tc>
          <w:tcPr>
            <w:tcW w:w="1417" w:type="dxa"/>
            <w:vAlign w:val="center"/>
          </w:tcPr>
          <w:p w14:paraId="2C40CF87" w14:textId="77777777" w:rsidR="0040679B" w:rsidRDefault="0040679B" w:rsidP="00EE7086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UL1/DL</w:t>
            </w:r>
            <w:r>
              <w:rPr>
                <w:bCs/>
                <w:lang w:val="en-US" w:eastAsia="zh-CN"/>
              </w:rPr>
              <w:t>2</w:t>
            </w:r>
          </w:p>
        </w:tc>
      </w:tr>
      <w:tr w:rsidR="0040679B" w14:paraId="0A54BB0E" w14:textId="77777777" w:rsidTr="00EE7086">
        <w:trPr>
          <w:trHeight w:val="300"/>
          <w:jc w:val="center"/>
        </w:trPr>
        <w:tc>
          <w:tcPr>
            <w:tcW w:w="9870" w:type="dxa"/>
            <w:gridSpan w:val="9"/>
            <w:vAlign w:val="center"/>
          </w:tcPr>
          <w:p w14:paraId="64C71E77" w14:textId="793E2C7D" w:rsidR="0040679B" w:rsidRDefault="0040679B" w:rsidP="00EE7086">
            <w:pPr>
              <w:pStyle w:val="TAN"/>
              <w:rPr>
                <w:snapToGrid w:val="0"/>
                <w:lang w:eastAsia="ja-JP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cs="Arial"/>
                <w:lang w:val="en-US" w:eastAsia="zh-CN"/>
              </w:rPr>
              <w:t>4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  <w:t xml:space="preserve">The requirements should be verified for UL </w:t>
            </w:r>
            <w:r>
              <w:rPr>
                <w:rFonts w:cs="Arial" w:hint="eastAsia"/>
                <w:lang w:val="en-US" w:eastAsia="zh-CN"/>
              </w:rPr>
              <w:t>NR-</w:t>
            </w:r>
            <w:r>
              <w:rPr>
                <w:rFonts w:cs="Arial"/>
              </w:rPr>
              <w:t>ARFCN of the aggressor (higher) band (superscript HB)</w:t>
            </w:r>
            <w:r>
              <w:rPr>
                <w:lang w:eastAsia="ja-JP"/>
              </w:rPr>
              <w:t xml:space="preserve"> such that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napToGrid w:val="0"/>
                      <w:sz w:val="20"/>
                      <w:lang w:eastAsia="ja-JP"/>
                    </w:rPr>
                  </m:ctrlPr>
                </m:sSubSupPr>
                <m:e>
                  <m:r>
                    <w:rPr>
                      <w:rFonts w:ascii="Cambria Math" w:hAnsi="Times New Roman"/>
                      <w:snapToGrid w:val="0"/>
                      <w:sz w:val="20"/>
                      <w:lang w:eastAsia="ja-JP"/>
                    </w:rPr>
                    <m:t>f</m:t>
                  </m:r>
                </m:e>
                <m:sub>
                  <m:r>
                    <w:rPr>
                      <w:rFonts w:ascii="Cambria Math" w:hAnsi="Times New Roman"/>
                      <w:snapToGrid w:val="0"/>
                      <w:sz w:val="20"/>
                      <w:lang w:eastAsia="ja-JP"/>
                    </w:rPr>
                    <m:t>DL</m:t>
                  </m:r>
                </m:sub>
                <m:sup>
                  <m:r>
                    <w:rPr>
                      <w:rFonts w:ascii="Cambria Math" w:hAnsi="Times New Roman"/>
                      <w:snapToGrid w:val="0"/>
                      <w:sz w:val="20"/>
                      <w:lang w:eastAsia="ja-JP"/>
                    </w:rPr>
                    <m:t>LB</m:t>
                  </m:r>
                </m:sup>
              </m:sSubSup>
              <m:r>
                <w:rPr>
                  <w:rFonts w:ascii="Cambria Math" w:hAnsi="Times New Roman"/>
                  <w:snapToGrid w:val="0"/>
                  <w:sz w:val="20"/>
                  <w:lang w:eastAsia="ja-JP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hAnsi="Times New Roman"/>
                      <w:i/>
                      <w:snapToGrid w:val="0"/>
                      <w:sz w:val="20"/>
                      <w:lang w:eastAsia="ja-JP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Times New Roman"/>
                          <w:i/>
                          <w:snapToGrid w:val="0"/>
                          <w:sz w:val="20"/>
                          <w:lang w:eastAsia="ja-JP"/>
                        </w:rPr>
                      </m:ctrlPr>
                    </m:sSubSupPr>
                    <m:e>
                      <m:r>
                        <w:rPr>
                          <w:rFonts w:ascii="Cambria Math" w:hAnsi="Times New Roman"/>
                          <w:snapToGrid w:val="0"/>
                          <w:sz w:val="20"/>
                          <w:lang w:eastAsia="ja-JP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Times New Roman"/>
                          <w:snapToGrid w:val="0"/>
                          <w:sz w:val="20"/>
                          <w:lang w:eastAsia="ja-JP"/>
                        </w:rPr>
                        <m:t>UL</m:t>
                      </m:r>
                    </m:sub>
                    <m:sup>
                      <m:r>
                        <w:rPr>
                          <w:rFonts w:ascii="Cambria Math" w:hAnsi="Times New Roman"/>
                          <w:snapToGrid w:val="0"/>
                          <w:sz w:val="20"/>
                          <w:lang w:eastAsia="ja-JP"/>
                        </w:rPr>
                        <m:t>HB</m:t>
                      </m:r>
                    </m:sup>
                  </m:sSubSup>
                  <m:r>
                    <w:rPr>
                      <w:rFonts w:ascii="Cambria Math" w:hAnsi="Times New Roman"/>
                      <w:snapToGrid w:val="0"/>
                      <w:sz w:val="20"/>
                      <w:lang w:eastAsia="ja-JP"/>
                    </w:rPr>
                    <m:t>/0.2</m:t>
                  </m:r>
                </m:e>
              </m:d>
              <m:r>
                <w:rPr>
                  <w:rFonts w:ascii="Cambria Math" w:hAnsi="Times New Roman"/>
                  <w:snapToGrid w:val="0"/>
                  <w:sz w:val="20"/>
                  <w:lang w:eastAsia="ja-JP"/>
                </w:rPr>
                <m:t>0.1</m:t>
              </m:r>
            </m:oMath>
            <w:r>
              <w:rPr>
                <w:snapToGrid w:val="0"/>
                <w:lang w:eastAsia="ja-JP"/>
              </w:rPr>
              <w:t xml:space="preserve">  </w:t>
            </w:r>
            <w:r>
              <w:rPr>
                <w:rFonts w:cs="Arial"/>
              </w:rPr>
              <w:t>in MHz a</w:t>
            </w:r>
            <w:r>
              <w:rPr>
                <w:rFonts w:cs="Arial"/>
                <w:lang w:eastAsia="zh-CN"/>
              </w:rPr>
              <w:t xml:space="preserve">nd </w:t>
            </w:r>
            <w:r>
              <w:rPr>
                <w:rFonts w:cs="Arial"/>
                <w:position w:val="-14"/>
                <w:lang w:eastAsia="zh-CN"/>
              </w:rPr>
              <w:object w:dxaOrig="4079" w:dyaOrig="216" w14:anchorId="0922273D">
                <v:shape id="_x0000_i1026" type="#_x0000_t75" style="width:206.4pt;height:10.15pt" o:ole="">
                  <v:imagedata r:id="rId9" o:title=""/>
                </v:shape>
                <o:OLEObject Type="Embed" ProgID="Equation.DSMT4" ShapeID="_x0000_i1026" DrawAspect="Content" ObjectID="_1746484376" r:id="rId13"/>
              </w:object>
            </w:r>
            <w:r>
              <w:rPr>
                <w:rFonts w:cs="Arial"/>
                <w:position w:val="-14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with </w:t>
            </w:r>
            <w:r>
              <w:rPr>
                <w:rFonts w:cs="Arial"/>
                <w:noProof/>
                <w:position w:val="-10"/>
                <w:lang w:val="en-US" w:eastAsia="zh-CN"/>
              </w:rPr>
              <w:drawing>
                <wp:inline distT="0" distB="0" distL="0" distR="0" wp14:anchorId="6F98BA5C" wp14:editId="5132570E">
                  <wp:extent cx="266700" cy="228600"/>
                  <wp:effectExtent l="0" t="0" r="0" b="0"/>
                  <wp:docPr id="303741231" name="Picture 3037412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</w:rPr>
              <w:t xml:space="preserve"> the carrier frequency in the victim (lower) band and </w:t>
            </w:r>
            <w:r>
              <w:rPr>
                <w:rFonts w:cs="Arial"/>
                <w:noProof/>
                <w:position w:val="-12"/>
                <w:lang w:val="en-US" w:eastAsia="zh-CN"/>
              </w:rPr>
              <w:drawing>
                <wp:inline distT="0" distB="0" distL="0" distR="0" wp14:anchorId="134282D7" wp14:editId="79A221E8">
                  <wp:extent cx="571500" cy="238125"/>
                  <wp:effectExtent l="0" t="0" r="7620" b="5080"/>
                  <wp:docPr id="679855002" name="Picture 6798550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</w:rPr>
              <w:t> the channel bandwidth configured in the higher band</w:t>
            </w:r>
            <w:r>
              <w:rPr>
                <w:snapToGrid w:val="0"/>
                <w:lang w:eastAsia="ja-JP"/>
              </w:rPr>
              <w:t>.</w:t>
            </w:r>
          </w:p>
          <w:p w14:paraId="45E8AD7F" w14:textId="77777777" w:rsidR="0040679B" w:rsidRPr="002F5A72" w:rsidRDefault="0040679B" w:rsidP="00EE7086">
            <w:pPr>
              <w:pStyle w:val="TAC"/>
              <w:jc w:val="left"/>
              <w:rPr>
                <w:bCs/>
                <w:lang w:val="en-US" w:eastAsia="zh-CN"/>
              </w:rPr>
            </w:pPr>
          </w:p>
        </w:tc>
      </w:tr>
    </w:tbl>
    <w:p w14:paraId="0D28CBAE" w14:textId="77777777" w:rsidR="0040679B" w:rsidRDefault="0040679B" w:rsidP="00A66906"/>
    <w:p w14:paraId="6C8300A6" w14:textId="0988F5E8" w:rsidR="0040679B" w:rsidRDefault="0040679B" w:rsidP="0040679B">
      <w:pPr>
        <w:pStyle w:val="Caption"/>
        <w:rPr>
          <w:rFonts w:ascii="Arial" w:hAnsi="Arial" w:cs="Arial"/>
          <w:i w:val="0"/>
          <w:iCs w:val="0"/>
          <w:color w:val="auto"/>
          <w:sz w:val="20"/>
          <w:szCs w:val="20"/>
        </w:rPr>
      </w:pPr>
      <w:bookmarkStart w:id="4" w:name="_Ref135719704"/>
      <w:r w:rsidRPr="00721884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 xml:space="preserve">Table </w:t>
      </w:r>
      <w:r w:rsidRPr="00721884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fldChar w:fldCharType="begin"/>
      </w:r>
      <w:r w:rsidRPr="00721884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instrText xml:space="preserve"> SEQ Table \* ARABIC </w:instrText>
      </w:r>
      <w:r w:rsidRPr="00721884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fldChar w:fldCharType="separate"/>
      </w:r>
      <w:r>
        <w:rPr>
          <w:rFonts w:ascii="Arial" w:hAnsi="Arial" w:cs="Arial"/>
          <w:b/>
          <w:bCs/>
          <w:i w:val="0"/>
          <w:iCs w:val="0"/>
          <w:noProof/>
          <w:color w:val="auto"/>
          <w:sz w:val="20"/>
          <w:szCs w:val="20"/>
        </w:rPr>
        <w:t>5</w:t>
      </w:r>
      <w:r w:rsidRPr="00721884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fldChar w:fldCharType="end"/>
      </w:r>
      <w:bookmarkEnd w:id="4"/>
      <w:r w:rsidRPr="00721884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>:</w:t>
      </w:r>
      <w:r w:rsidRPr="00721884">
        <w:rPr>
          <w:rFonts w:ascii="Arial" w:hAnsi="Arial" w:cs="Arial"/>
          <w:i w:val="0"/>
          <w:iCs w:val="0"/>
          <w:color w:val="auto"/>
          <w:sz w:val="20"/>
          <w:szCs w:val="20"/>
        </w:rPr>
        <w:t xml:space="preserve"> Reference sensitivity exceptions and uplink/downlink configurations due to harmonic mixing from a PC</w:t>
      </w:r>
      <w:r>
        <w:rPr>
          <w:rFonts w:ascii="Arial" w:hAnsi="Arial" w:cs="Arial"/>
          <w:i w:val="0"/>
          <w:iCs w:val="0"/>
          <w:color w:val="auto"/>
          <w:sz w:val="20"/>
          <w:szCs w:val="20"/>
        </w:rPr>
        <w:t>1.5</w:t>
      </w:r>
      <w:r w:rsidRPr="00721884">
        <w:rPr>
          <w:rFonts w:ascii="Arial" w:hAnsi="Arial" w:cs="Arial"/>
          <w:i w:val="0"/>
          <w:iCs w:val="0"/>
          <w:color w:val="auto"/>
          <w:sz w:val="20"/>
          <w:szCs w:val="20"/>
        </w:rPr>
        <w:t xml:space="preserve"> aggressor NR UL band for DL NR CA FR1</w:t>
      </w:r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858"/>
        <w:gridCol w:w="1079"/>
        <w:gridCol w:w="1972"/>
        <w:gridCol w:w="1047"/>
        <w:gridCol w:w="1002"/>
        <w:gridCol w:w="1082"/>
        <w:gridCol w:w="1417"/>
      </w:tblGrid>
      <w:tr w:rsidR="0040679B" w14:paraId="6B5E22A5" w14:textId="77777777" w:rsidTr="00086726">
        <w:trPr>
          <w:trHeight w:val="732"/>
          <w:jc w:val="center"/>
        </w:trPr>
        <w:tc>
          <w:tcPr>
            <w:tcW w:w="704" w:type="dxa"/>
            <w:vMerge w:val="restart"/>
            <w:vAlign w:val="center"/>
          </w:tcPr>
          <w:p w14:paraId="78BCC920" w14:textId="77777777" w:rsidR="0040679B" w:rsidRDefault="0040679B" w:rsidP="00EE7086">
            <w:pPr>
              <w:pStyle w:val="TAH"/>
            </w:pPr>
            <w:r>
              <w:lastRenderedPageBreak/>
              <w:t>UL band</w:t>
            </w:r>
          </w:p>
        </w:tc>
        <w:tc>
          <w:tcPr>
            <w:tcW w:w="709" w:type="dxa"/>
            <w:vMerge w:val="restart"/>
            <w:vAlign w:val="center"/>
          </w:tcPr>
          <w:p w14:paraId="7D7CD552" w14:textId="77777777" w:rsidR="0040679B" w:rsidRDefault="0040679B" w:rsidP="00EE7086">
            <w:pPr>
              <w:pStyle w:val="TAH"/>
            </w:pPr>
            <w:r>
              <w:t>DL band</w:t>
            </w:r>
          </w:p>
        </w:tc>
        <w:tc>
          <w:tcPr>
            <w:tcW w:w="858" w:type="dxa"/>
            <w:vAlign w:val="center"/>
          </w:tcPr>
          <w:p w14:paraId="39109F01" w14:textId="77777777" w:rsidR="0040679B" w:rsidRDefault="0040679B" w:rsidP="00EE7086">
            <w:pPr>
              <w:pStyle w:val="TAH"/>
            </w:pPr>
            <w:r>
              <w:t>UL BW</w:t>
            </w:r>
          </w:p>
        </w:tc>
        <w:tc>
          <w:tcPr>
            <w:tcW w:w="1079" w:type="dxa"/>
            <w:vAlign w:val="center"/>
          </w:tcPr>
          <w:p w14:paraId="4DB0B8B6" w14:textId="77777777" w:rsidR="0040679B" w:rsidRDefault="0040679B" w:rsidP="00EE7086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SCS of UL band</w:t>
            </w:r>
          </w:p>
        </w:tc>
        <w:tc>
          <w:tcPr>
            <w:tcW w:w="1972" w:type="dxa"/>
            <w:vAlign w:val="center"/>
          </w:tcPr>
          <w:p w14:paraId="0FAB05AC" w14:textId="77777777" w:rsidR="0040679B" w:rsidRDefault="0040679B" w:rsidP="00EE7086">
            <w:pPr>
              <w:pStyle w:val="TAH"/>
            </w:pPr>
            <w:r>
              <w:t>UL RB Allocation</w:t>
            </w:r>
          </w:p>
        </w:tc>
        <w:tc>
          <w:tcPr>
            <w:tcW w:w="1047" w:type="dxa"/>
            <w:vAlign w:val="center"/>
          </w:tcPr>
          <w:p w14:paraId="2F054C03" w14:textId="77777777" w:rsidR="0040679B" w:rsidRDefault="0040679B" w:rsidP="00EE7086">
            <w:pPr>
              <w:pStyle w:val="TAH"/>
            </w:pPr>
            <w:r>
              <w:t>DL BW</w:t>
            </w:r>
          </w:p>
        </w:tc>
        <w:tc>
          <w:tcPr>
            <w:tcW w:w="1002" w:type="dxa"/>
            <w:vAlign w:val="center"/>
          </w:tcPr>
          <w:p w14:paraId="7941CF3A" w14:textId="77777777" w:rsidR="0040679B" w:rsidRDefault="0040679B" w:rsidP="00EE7086">
            <w:pPr>
              <w:pStyle w:val="TAH"/>
            </w:pPr>
            <w:r>
              <w:t>MSD</w:t>
            </w:r>
          </w:p>
        </w:tc>
        <w:tc>
          <w:tcPr>
            <w:tcW w:w="1082" w:type="dxa"/>
            <w:vMerge w:val="restart"/>
            <w:vAlign w:val="center"/>
          </w:tcPr>
          <w:p w14:paraId="6CB7D07D" w14:textId="77777777" w:rsidR="0040679B" w:rsidRDefault="0040679B" w:rsidP="00EE7086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UL/DL fc condition</w:t>
            </w:r>
          </w:p>
        </w:tc>
        <w:tc>
          <w:tcPr>
            <w:tcW w:w="1417" w:type="dxa"/>
            <w:vMerge w:val="restart"/>
            <w:vAlign w:val="center"/>
          </w:tcPr>
          <w:p w14:paraId="62C64551" w14:textId="77777777" w:rsidR="0040679B" w:rsidRDefault="0040679B" w:rsidP="00EE7086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UL/DL harmonic order</w:t>
            </w:r>
          </w:p>
        </w:tc>
      </w:tr>
      <w:tr w:rsidR="0040679B" w14:paraId="1B916B39" w14:textId="77777777" w:rsidTr="00086726">
        <w:trPr>
          <w:trHeight w:val="492"/>
          <w:jc w:val="center"/>
        </w:trPr>
        <w:tc>
          <w:tcPr>
            <w:tcW w:w="704" w:type="dxa"/>
            <w:vMerge/>
            <w:vAlign w:val="center"/>
          </w:tcPr>
          <w:p w14:paraId="1563F534" w14:textId="77777777" w:rsidR="0040679B" w:rsidRDefault="0040679B" w:rsidP="00EE7086">
            <w:pPr>
              <w:pStyle w:val="TAH"/>
            </w:pPr>
          </w:p>
        </w:tc>
        <w:tc>
          <w:tcPr>
            <w:tcW w:w="709" w:type="dxa"/>
            <w:vMerge/>
            <w:vAlign w:val="center"/>
          </w:tcPr>
          <w:p w14:paraId="36C276AD" w14:textId="77777777" w:rsidR="0040679B" w:rsidRDefault="0040679B" w:rsidP="00EE7086">
            <w:pPr>
              <w:pStyle w:val="TAH"/>
            </w:pPr>
          </w:p>
        </w:tc>
        <w:tc>
          <w:tcPr>
            <w:tcW w:w="858" w:type="dxa"/>
            <w:vAlign w:val="center"/>
          </w:tcPr>
          <w:p w14:paraId="5D4F99D2" w14:textId="77777777" w:rsidR="0040679B" w:rsidRDefault="0040679B" w:rsidP="00EE7086">
            <w:pPr>
              <w:pStyle w:val="TAH"/>
            </w:pPr>
            <w:r>
              <w:t>(MHz)</w:t>
            </w:r>
          </w:p>
        </w:tc>
        <w:tc>
          <w:tcPr>
            <w:tcW w:w="1079" w:type="dxa"/>
            <w:vAlign w:val="center"/>
          </w:tcPr>
          <w:p w14:paraId="51CCF85C" w14:textId="77777777" w:rsidR="0040679B" w:rsidRDefault="0040679B" w:rsidP="00EE7086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(kHz)</w:t>
            </w:r>
          </w:p>
        </w:tc>
        <w:tc>
          <w:tcPr>
            <w:tcW w:w="1972" w:type="dxa"/>
            <w:vAlign w:val="center"/>
          </w:tcPr>
          <w:p w14:paraId="3F60D0EA" w14:textId="77777777" w:rsidR="0040679B" w:rsidRDefault="0040679B" w:rsidP="00EE7086">
            <w:pPr>
              <w:pStyle w:val="TAH"/>
            </w:pP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1047" w:type="dxa"/>
            <w:vAlign w:val="center"/>
          </w:tcPr>
          <w:p w14:paraId="003B85A4" w14:textId="77777777" w:rsidR="0040679B" w:rsidRDefault="0040679B" w:rsidP="00EE7086">
            <w:pPr>
              <w:pStyle w:val="TAH"/>
            </w:pPr>
            <w:r>
              <w:t>(MHz)</w:t>
            </w:r>
          </w:p>
        </w:tc>
        <w:tc>
          <w:tcPr>
            <w:tcW w:w="1002" w:type="dxa"/>
            <w:vAlign w:val="center"/>
          </w:tcPr>
          <w:p w14:paraId="068295E3" w14:textId="77777777" w:rsidR="0040679B" w:rsidRDefault="0040679B" w:rsidP="00EE7086">
            <w:pPr>
              <w:pStyle w:val="TAH"/>
            </w:pPr>
            <w:r>
              <w:t>(dB)</w:t>
            </w:r>
          </w:p>
        </w:tc>
        <w:tc>
          <w:tcPr>
            <w:tcW w:w="1082" w:type="dxa"/>
            <w:vMerge/>
            <w:vAlign w:val="center"/>
          </w:tcPr>
          <w:p w14:paraId="5ABCC682" w14:textId="77777777" w:rsidR="0040679B" w:rsidRDefault="0040679B" w:rsidP="00EE70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417" w:type="dxa"/>
            <w:vMerge/>
            <w:vAlign w:val="center"/>
          </w:tcPr>
          <w:p w14:paraId="17185569" w14:textId="77777777" w:rsidR="0040679B" w:rsidRDefault="0040679B" w:rsidP="00EE7086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40679B" w14:paraId="6FDB464F" w14:textId="77777777" w:rsidTr="00086726">
        <w:trPr>
          <w:trHeight w:val="300"/>
          <w:jc w:val="center"/>
        </w:trPr>
        <w:tc>
          <w:tcPr>
            <w:tcW w:w="704" w:type="dxa"/>
            <w:vAlign w:val="center"/>
          </w:tcPr>
          <w:p w14:paraId="2A5147A1" w14:textId="77777777" w:rsidR="0040679B" w:rsidRDefault="0040679B" w:rsidP="00EE708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709" w:type="dxa"/>
            <w:vAlign w:val="center"/>
          </w:tcPr>
          <w:p w14:paraId="0B35A7A9" w14:textId="77777777" w:rsidR="0040679B" w:rsidRDefault="0040679B" w:rsidP="00EE708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</w:t>
            </w:r>
          </w:p>
        </w:tc>
        <w:tc>
          <w:tcPr>
            <w:tcW w:w="858" w:type="dxa"/>
            <w:noWrap/>
            <w:vAlign w:val="center"/>
          </w:tcPr>
          <w:p w14:paraId="246DAC67" w14:textId="77777777" w:rsidR="0040679B" w:rsidRDefault="0040679B" w:rsidP="00EE7086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[20]</w:t>
            </w:r>
          </w:p>
        </w:tc>
        <w:tc>
          <w:tcPr>
            <w:tcW w:w="1079" w:type="dxa"/>
            <w:vAlign w:val="center"/>
          </w:tcPr>
          <w:p w14:paraId="1E7BB320" w14:textId="77777777" w:rsidR="0040679B" w:rsidRDefault="0040679B" w:rsidP="00EE7086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[15]</w:t>
            </w:r>
          </w:p>
        </w:tc>
        <w:tc>
          <w:tcPr>
            <w:tcW w:w="1972" w:type="dxa"/>
            <w:noWrap/>
            <w:vAlign w:val="center"/>
          </w:tcPr>
          <w:p w14:paraId="0A93A5F3" w14:textId="77777777" w:rsidR="0040679B" w:rsidRDefault="0040679B" w:rsidP="00EE7086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[100 (</w:t>
            </w:r>
            <w:proofErr w:type="spellStart"/>
            <w:r>
              <w:rPr>
                <w:bCs/>
                <w:lang w:eastAsia="zh-CN"/>
              </w:rPr>
              <w:t>RBstart</w:t>
            </w:r>
            <w:proofErr w:type="spellEnd"/>
            <w:r>
              <w:rPr>
                <w:bCs/>
                <w:lang w:eastAsia="zh-CN"/>
              </w:rPr>
              <w:t>=0)]</w:t>
            </w:r>
          </w:p>
        </w:tc>
        <w:tc>
          <w:tcPr>
            <w:tcW w:w="1047" w:type="dxa"/>
            <w:noWrap/>
            <w:vAlign w:val="center"/>
          </w:tcPr>
          <w:p w14:paraId="5D520E27" w14:textId="77777777" w:rsidR="0040679B" w:rsidRDefault="0040679B" w:rsidP="00EE708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002" w:type="dxa"/>
            <w:noWrap/>
            <w:vAlign w:val="center"/>
          </w:tcPr>
          <w:p w14:paraId="2FF5D4D2" w14:textId="77777777" w:rsidR="0040679B" w:rsidRPr="00A66906" w:rsidRDefault="0040679B" w:rsidP="00EE7086">
            <w:pPr>
              <w:pStyle w:val="TAC"/>
              <w:rPr>
                <w:b/>
                <w:lang w:eastAsia="zh-CN"/>
              </w:rPr>
            </w:pPr>
            <w:r w:rsidRPr="00A66906">
              <w:rPr>
                <w:b/>
                <w:lang w:eastAsia="zh-CN"/>
              </w:rPr>
              <w:t>[FFS]</w:t>
            </w:r>
          </w:p>
        </w:tc>
        <w:tc>
          <w:tcPr>
            <w:tcW w:w="1082" w:type="dxa"/>
            <w:vAlign w:val="center"/>
          </w:tcPr>
          <w:p w14:paraId="04F2504A" w14:textId="74C73158" w:rsidR="0040679B" w:rsidRDefault="0040679B" w:rsidP="00EE7086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NOTE </w:t>
            </w:r>
            <w:r>
              <w:rPr>
                <w:bCs/>
                <w:lang w:val="en-US" w:eastAsia="zh-CN"/>
              </w:rPr>
              <w:t>4</w:t>
            </w:r>
          </w:p>
        </w:tc>
        <w:tc>
          <w:tcPr>
            <w:tcW w:w="1417" w:type="dxa"/>
            <w:vAlign w:val="center"/>
          </w:tcPr>
          <w:p w14:paraId="5EFECBBF" w14:textId="77777777" w:rsidR="0040679B" w:rsidRDefault="0040679B" w:rsidP="00EE7086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UL1/DL</w:t>
            </w:r>
            <w:r>
              <w:rPr>
                <w:bCs/>
                <w:lang w:val="en-US" w:eastAsia="zh-CN"/>
              </w:rPr>
              <w:t>2</w:t>
            </w:r>
          </w:p>
        </w:tc>
      </w:tr>
      <w:tr w:rsidR="0040679B" w14:paraId="45414A98" w14:textId="77777777" w:rsidTr="00EE7086">
        <w:trPr>
          <w:trHeight w:val="300"/>
          <w:jc w:val="center"/>
        </w:trPr>
        <w:tc>
          <w:tcPr>
            <w:tcW w:w="9870" w:type="dxa"/>
            <w:gridSpan w:val="9"/>
            <w:vAlign w:val="center"/>
          </w:tcPr>
          <w:p w14:paraId="4A25426E" w14:textId="21D6DA5D" w:rsidR="0040679B" w:rsidRDefault="0040679B" w:rsidP="00EE7086">
            <w:pPr>
              <w:pStyle w:val="TAN"/>
              <w:rPr>
                <w:snapToGrid w:val="0"/>
                <w:lang w:eastAsia="ja-JP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cs="Arial"/>
                <w:lang w:val="en-US" w:eastAsia="zh-CN"/>
              </w:rPr>
              <w:t>4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  <w:t xml:space="preserve">The requirements should be verified for UL </w:t>
            </w:r>
            <w:r>
              <w:rPr>
                <w:rFonts w:cs="Arial" w:hint="eastAsia"/>
                <w:lang w:val="en-US" w:eastAsia="zh-CN"/>
              </w:rPr>
              <w:t>NR-</w:t>
            </w:r>
            <w:r>
              <w:rPr>
                <w:rFonts w:cs="Arial"/>
              </w:rPr>
              <w:t>ARFCN of the aggressor (higher) band (superscript HB)</w:t>
            </w:r>
            <w:r>
              <w:rPr>
                <w:lang w:eastAsia="ja-JP"/>
              </w:rPr>
              <w:t xml:space="preserve"> such that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napToGrid w:val="0"/>
                      <w:sz w:val="20"/>
                      <w:lang w:eastAsia="ja-JP"/>
                    </w:rPr>
                  </m:ctrlPr>
                </m:sSubSupPr>
                <m:e>
                  <m:r>
                    <w:rPr>
                      <w:rFonts w:ascii="Cambria Math" w:hAnsi="Times New Roman"/>
                      <w:snapToGrid w:val="0"/>
                      <w:sz w:val="20"/>
                      <w:lang w:eastAsia="ja-JP"/>
                    </w:rPr>
                    <m:t>f</m:t>
                  </m:r>
                </m:e>
                <m:sub>
                  <m:r>
                    <w:rPr>
                      <w:rFonts w:ascii="Cambria Math" w:hAnsi="Times New Roman"/>
                      <w:snapToGrid w:val="0"/>
                      <w:sz w:val="20"/>
                      <w:lang w:eastAsia="ja-JP"/>
                    </w:rPr>
                    <m:t>DL</m:t>
                  </m:r>
                </m:sub>
                <m:sup>
                  <m:r>
                    <w:rPr>
                      <w:rFonts w:ascii="Cambria Math" w:hAnsi="Times New Roman"/>
                      <w:snapToGrid w:val="0"/>
                      <w:sz w:val="20"/>
                      <w:lang w:eastAsia="ja-JP"/>
                    </w:rPr>
                    <m:t>LB</m:t>
                  </m:r>
                </m:sup>
              </m:sSubSup>
              <m:r>
                <w:rPr>
                  <w:rFonts w:ascii="Cambria Math" w:hAnsi="Times New Roman"/>
                  <w:snapToGrid w:val="0"/>
                  <w:sz w:val="20"/>
                  <w:lang w:eastAsia="ja-JP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hAnsi="Times New Roman"/>
                      <w:i/>
                      <w:snapToGrid w:val="0"/>
                      <w:sz w:val="20"/>
                      <w:lang w:eastAsia="ja-JP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Times New Roman"/>
                          <w:i/>
                          <w:snapToGrid w:val="0"/>
                          <w:sz w:val="20"/>
                          <w:lang w:eastAsia="ja-JP"/>
                        </w:rPr>
                      </m:ctrlPr>
                    </m:sSubSupPr>
                    <m:e>
                      <m:r>
                        <w:rPr>
                          <w:rFonts w:ascii="Cambria Math" w:hAnsi="Times New Roman"/>
                          <w:snapToGrid w:val="0"/>
                          <w:sz w:val="20"/>
                          <w:lang w:eastAsia="ja-JP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Times New Roman"/>
                          <w:snapToGrid w:val="0"/>
                          <w:sz w:val="20"/>
                          <w:lang w:eastAsia="ja-JP"/>
                        </w:rPr>
                        <m:t>UL</m:t>
                      </m:r>
                    </m:sub>
                    <m:sup>
                      <m:r>
                        <w:rPr>
                          <w:rFonts w:ascii="Cambria Math" w:hAnsi="Times New Roman"/>
                          <w:snapToGrid w:val="0"/>
                          <w:sz w:val="20"/>
                          <w:lang w:eastAsia="ja-JP"/>
                        </w:rPr>
                        <m:t>HB</m:t>
                      </m:r>
                    </m:sup>
                  </m:sSubSup>
                  <m:r>
                    <w:rPr>
                      <w:rFonts w:ascii="Cambria Math" w:hAnsi="Times New Roman"/>
                      <w:snapToGrid w:val="0"/>
                      <w:sz w:val="20"/>
                      <w:lang w:eastAsia="ja-JP"/>
                    </w:rPr>
                    <m:t>/0.2</m:t>
                  </m:r>
                </m:e>
              </m:d>
              <m:r>
                <w:rPr>
                  <w:rFonts w:ascii="Cambria Math" w:hAnsi="Times New Roman"/>
                  <w:snapToGrid w:val="0"/>
                  <w:sz w:val="20"/>
                  <w:lang w:eastAsia="ja-JP"/>
                </w:rPr>
                <m:t>0.1</m:t>
              </m:r>
            </m:oMath>
            <w:r>
              <w:rPr>
                <w:snapToGrid w:val="0"/>
                <w:lang w:eastAsia="ja-JP"/>
              </w:rPr>
              <w:t xml:space="preserve">  </w:t>
            </w:r>
            <w:r>
              <w:rPr>
                <w:rFonts w:cs="Arial"/>
              </w:rPr>
              <w:t>in MHz a</w:t>
            </w:r>
            <w:r>
              <w:rPr>
                <w:rFonts w:cs="Arial"/>
                <w:lang w:eastAsia="zh-CN"/>
              </w:rPr>
              <w:t xml:space="preserve">nd </w:t>
            </w:r>
            <w:r>
              <w:rPr>
                <w:rFonts w:cs="Arial"/>
                <w:position w:val="-14"/>
                <w:lang w:eastAsia="zh-CN"/>
              </w:rPr>
              <w:object w:dxaOrig="4079" w:dyaOrig="216" w14:anchorId="70F4DE15">
                <v:shape id="_x0000_i1027" type="#_x0000_t75" style="width:206.4pt;height:10.15pt" o:ole="">
                  <v:imagedata r:id="rId9" o:title=""/>
                </v:shape>
                <o:OLEObject Type="Embed" ProgID="Equation.DSMT4" ShapeID="_x0000_i1027" DrawAspect="Content" ObjectID="_1746484377" r:id="rId14"/>
              </w:object>
            </w:r>
            <w:r>
              <w:rPr>
                <w:rFonts w:cs="Arial"/>
                <w:position w:val="-14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with </w:t>
            </w:r>
            <w:r>
              <w:rPr>
                <w:rFonts w:cs="Arial"/>
                <w:noProof/>
                <w:position w:val="-10"/>
                <w:lang w:val="en-US" w:eastAsia="zh-CN"/>
              </w:rPr>
              <w:drawing>
                <wp:inline distT="0" distB="0" distL="0" distR="0" wp14:anchorId="0BB75D85" wp14:editId="148B71B0">
                  <wp:extent cx="266700" cy="228600"/>
                  <wp:effectExtent l="0" t="0" r="0" b="0"/>
                  <wp:docPr id="1796990908" name="Picture 17969909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</w:rPr>
              <w:t xml:space="preserve"> the carrier frequency in the victim (lower) band and </w:t>
            </w:r>
            <w:r>
              <w:rPr>
                <w:rFonts w:cs="Arial"/>
                <w:noProof/>
                <w:position w:val="-12"/>
                <w:lang w:val="en-US" w:eastAsia="zh-CN"/>
              </w:rPr>
              <w:drawing>
                <wp:inline distT="0" distB="0" distL="0" distR="0" wp14:anchorId="44953385" wp14:editId="2AE65334">
                  <wp:extent cx="571500" cy="238125"/>
                  <wp:effectExtent l="0" t="0" r="7620" b="5080"/>
                  <wp:docPr id="1990469634" name="Picture 19904696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</w:rPr>
              <w:t> the channel bandwidth configured in the higher band</w:t>
            </w:r>
            <w:r>
              <w:rPr>
                <w:snapToGrid w:val="0"/>
                <w:lang w:eastAsia="ja-JP"/>
              </w:rPr>
              <w:t>.</w:t>
            </w:r>
          </w:p>
          <w:p w14:paraId="12724803" w14:textId="77777777" w:rsidR="0040679B" w:rsidRPr="002F5A72" w:rsidRDefault="0040679B" w:rsidP="00EE7086">
            <w:pPr>
              <w:pStyle w:val="TAC"/>
              <w:jc w:val="left"/>
              <w:rPr>
                <w:bCs/>
                <w:lang w:val="en-US" w:eastAsia="zh-CN"/>
              </w:rPr>
            </w:pPr>
          </w:p>
        </w:tc>
      </w:tr>
    </w:tbl>
    <w:p w14:paraId="74D78933" w14:textId="77777777" w:rsidR="0040679B" w:rsidRPr="00A66906" w:rsidRDefault="0040679B" w:rsidP="0040679B"/>
    <w:p w14:paraId="0F8F8A92" w14:textId="2775AD8E" w:rsidR="00810746" w:rsidRPr="00CE7A7E" w:rsidRDefault="00810746" w:rsidP="00810746">
      <w:pPr>
        <w:spacing w:after="120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CE7A7E">
        <w:rPr>
          <w:rFonts w:ascii="Arial" w:hAnsi="Arial" w:cs="Arial"/>
          <w:b/>
          <w:bCs/>
          <w:i/>
          <w:iCs/>
          <w:sz w:val="22"/>
          <w:szCs w:val="22"/>
        </w:rPr>
        <w:t>&lt;WF</w:t>
      </w:r>
      <w:r w:rsidR="00F6508F" w:rsidRPr="00CE7A7E">
        <w:rPr>
          <w:rFonts w:ascii="Arial" w:hAnsi="Arial" w:cs="Arial"/>
          <w:b/>
          <w:bCs/>
          <w:i/>
          <w:iCs/>
          <w:sz w:val="22"/>
          <w:szCs w:val="22"/>
        </w:rPr>
        <w:t>5</w:t>
      </w:r>
      <w:r w:rsidRPr="00CE7A7E">
        <w:rPr>
          <w:rFonts w:ascii="Arial" w:hAnsi="Arial" w:cs="Arial"/>
          <w:b/>
          <w:bCs/>
          <w:i/>
          <w:iCs/>
          <w:sz w:val="22"/>
          <w:szCs w:val="22"/>
        </w:rPr>
        <w:t xml:space="preserve"> on handling new MSD test point for CA_n5-n77&gt;</w:t>
      </w:r>
    </w:p>
    <w:p w14:paraId="4B421E46" w14:textId="77777777" w:rsidR="0040679B" w:rsidRPr="00C148C5" w:rsidRDefault="0040679B" w:rsidP="0040679B">
      <w:pPr>
        <w:spacing w:after="120"/>
        <w:jc w:val="both"/>
        <w:rPr>
          <w:rFonts w:ascii="Arial" w:hAnsi="Arial" w:cs="Arial"/>
        </w:rPr>
      </w:pPr>
      <w:r w:rsidRPr="003A7C2B">
        <w:rPr>
          <w:rFonts w:ascii="Arial" w:hAnsi="Arial" w:cs="Arial"/>
          <w:i/>
          <w:iCs/>
        </w:rPr>
        <w:t>Background</w:t>
      </w:r>
      <w:r>
        <w:rPr>
          <w:rFonts w:ascii="Arial" w:hAnsi="Arial" w:cs="Arial"/>
        </w:rPr>
        <w:t>:</w:t>
      </w:r>
    </w:p>
    <w:p w14:paraId="429052C6" w14:textId="4B8FCE8F" w:rsidR="0040679B" w:rsidRPr="00C148C5" w:rsidRDefault="0040679B" w:rsidP="0040679B">
      <w:pPr>
        <w:pStyle w:val="ListParagraph"/>
        <w:numPr>
          <w:ilvl w:val="0"/>
          <w:numId w:val="28"/>
        </w:numPr>
        <w:spacing w:after="120"/>
        <w:jc w:val="both"/>
        <w:rPr>
          <w:rFonts w:ascii="Arial" w:hAnsi="Arial" w:cs="Arial"/>
        </w:rPr>
      </w:pPr>
      <w:r w:rsidRPr="00C148C5">
        <w:rPr>
          <w:rFonts w:ascii="Arial" w:hAnsi="Arial" w:cs="Arial"/>
        </w:rPr>
        <w:t>For CA_n</w:t>
      </w:r>
      <w:r>
        <w:rPr>
          <w:rFonts w:ascii="Arial" w:hAnsi="Arial" w:cs="Arial"/>
        </w:rPr>
        <w:t>5</w:t>
      </w:r>
      <w:r w:rsidRPr="00C148C5">
        <w:rPr>
          <w:rFonts w:ascii="Arial" w:hAnsi="Arial" w:cs="Arial"/>
        </w:rPr>
        <w:t>-n77, the highest supported CBW for band n</w:t>
      </w:r>
      <w:r>
        <w:rPr>
          <w:rFonts w:ascii="Arial" w:hAnsi="Arial" w:cs="Arial"/>
        </w:rPr>
        <w:t>5</w:t>
      </w:r>
      <w:r w:rsidRPr="00C148C5">
        <w:rPr>
          <w:rFonts w:ascii="Arial" w:hAnsi="Arial" w:cs="Arial"/>
        </w:rPr>
        <w:t xml:space="preserve"> is 20MHz (BCS0 and BCS1). </w:t>
      </w:r>
    </w:p>
    <w:p w14:paraId="35C44C9F" w14:textId="1A90E419" w:rsidR="0040679B" w:rsidRDefault="0040679B" w:rsidP="0040679B">
      <w:pPr>
        <w:pStyle w:val="ListParagraph"/>
        <w:numPr>
          <w:ilvl w:val="0"/>
          <w:numId w:val="28"/>
        </w:numPr>
        <w:spacing w:after="120"/>
        <w:jc w:val="both"/>
        <w:rPr>
          <w:rFonts w:ascii="Arial" w:hAnsi="Arial" w:cs="Arial"/>
        </w:rPr>
      </w:pPr>
      <w:r w:rsidRPr="00C148C5">
        <w:rPr>
          <w:rFonts w:ascii="Arial" w:hAnsi="Arial" w:cs="Arial"/>
        </w:rPr>
        <w:t>The introduction of BCS4/5 introduces a new band n</w:t>
      </w:r>
      <w:r>
        <w:rPr>
          <w:rFonts w:ascii="Arial" w:hAnsi="Arial" w:cs="Arial"/>
        </w:rPr>
        <w:t>5</w:t>
      </w:r>
      <w:r w:rsidRPr="00C148C5">
        <w:rPr>
          <w:rFonts w:ascii="Arial" w:hAnsi="Arial" w:cs="Arial"/>
        </w:rPr>
        <w:t xml:space="preserve"> highest DL channel of </w:t>
      </w:r>
      <w:r>
        <w:rPr>
          <w:rFonts w:ascii="Arial" w:hAnsi="Arial" w:cs="Arial"/>
        </w:rPr>
        <w:t>25</w:t>
      </w:r>
      <w:r w:rsidRPr="00C148C5">
        <w:rPr>
          <w:rFonts w:ascii="Arial" w:hAnsi="Arial" w:cs="Arial"/>
        </w:rPr>
        <w:t>MHz.</w:t>
      </w:r>
    </w:p>
    <w:p w14:paraId="2B40FFFE" w14:textId="668FC491" w:rsidR="009B0A13" w:rsidRPr="009B0A13" w:rsidRDefault="0040679B" w:rsidP="00F11F45">
      <w:pPr>
        <w:pStyle w:val="ListParagraph"/>
        <w:numPr>
          <w:ilvl w:val="0"/>
          <w:numId w:val="28"/>
        </w:numPr>
        <w:spacing w:after="120"/>
        <w:jc w:val="both"/>
        <w:rPr>
          <w:rFonts w:ascii="Arial" w:hAnsi="Arial" w:cs="Arial"/>
        </w:rPr>
      </w:pPr>
      <w:r w:rsidRPr="009B0A13">
        <w:rPr>
          <w:rFonts w:ascii="Arial" w:hAnsi="Arial" w:cs="Arial"/>
        </w:rPr>
        <w:t>CA_n5-n77 is subject to MSD due to Tx harmonic, Rx harmonic mixing (UL1/DL4) and dual UL IMD interference. The new highest DL 40MHz CBW may impact only the Rx harmonic mixing MSD test point for which there are already 2 test points</w:t>
      </w:r>
      <w:r w:rsidR="009B0A13" w:rsidRPr="009B0A13">
        <w:rPr>
          <w:rFonts w:ascii="Arial" w:hAnsi="Arial" w:cs="Arial"/>
        </w:rPr>
        <w:t>.</w:t>
      </w:r>
    </w:p>
    <w:p w14:paraId="41494024" w14:textId="77C2C27D" w:rsidR="0040679B" w:rsidRDefault="0040679B" w:rsidP="0040679B">
      <w:pPr>
        <w:pStyle w:val="ListParagraph"/>
        <w:numPr>
          <w:ilvl w:val="0"/>
          <w:numId w:val="28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According to </w:t>
      </w:r>
      <w:r w:rsidR="00D30D72" w:rsidRPr="00D30D72">
        <w:rPr>
          <w:rFonts w:ascii="Arial" w:hAnsi="Arial" w:cs="Arial"/>
          <w:b/>
          <w:bCs/>
          <w:i/>
          <w:iCs/>
        </w:rPr>
        <w:t xml:space="preserve">WF1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_Ref135712508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Pr="00A76E4E">
        <w:rPr>
          <w:rFonts w:ascii="Arial" w:hAnsi="Arial" w:cs="Arial"/>
          <w:b/>
          <w:bCs/>
          <w:i/>
          <w:iCs/>
        </w:rPr>
        <w:t xml:space="preserve">Table </w:t>
      </w:r>
      <w:r>
        <w:rPr>
          <w:rFonts w:ascii="Arial" w:hAnsi="Arial" w:cs="Arial"/>
          <w:b/>
          <w:bCs/>
          <w:i/>
          <w:iCs/>
          <w:noProof/>
        </w:rPr>
        <w:t>2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, the MSD test point may be revisited with justification from proponents.</w:t>
      </w:r>
    </w:p>
    <w:p w14:paraId="322E89EF" w14:textId="688FF255" w:rsidR="0040679B" w:rsidRPr="003A7C2B" w:rsidRDefault="0040679B" w:rsidP="0040679B">
      <w:pPr>
        <w:spacing w:after="120"/>
        <w:jc w:val="both"/>
        <w:rPr>
          <w:rFonts w:ascii="Arial" w:hAnsi="Arial" w:cs="Arial"/>
          <w:b/>
          <w:bCs/>
          <w:i/>
          <w:iCs/>
        </w:rPr>
      </w:pPr>
      <w:r w:rsidRPr="003A7C2B">
        <w:rPr>
          <w:rFonts w:ascii="Arial" w:hAnsi="Arial" w:cs="Arial"/>
          <w:b/>
          <w:bCs/>
          <w:i/>
          <w:iCs/>
        </w:rPr>
        <w:t>WF</w:t>
      </w:r>
      <w:r w:rsidR="00F6508F" w:rsidRPr="003A7C2B">
        <w:rPr>
          <w:rFonts w:ascii="Arial" w:hAnsi="Arial" w:cs="Arial"/>
          <w:b/>
          <w:bCs/>
          <w:i/>
          <w:iCs/>
        </w:rPr>
        <w:t>5</w:t>
      </w:r>
      <w:r w:rsidRPr="003A7C2B">
        <w:rPr>
          <w:rFonts w:ascii="Arial" w:hAnsi="Arial" w:cs="Arial"/>
          <w:b/>
          <w:bCs/>
          <w:i/>
          <w:iCs/>
        </w:rPr>
        <w:t xml:space="preserve"> agreement: </w:t>
      </w:r>
    </w:p>
    <w:p w14:paraId="1F36C1FA" w14:textId="34C0EE25" w:rsidR="0040679B" w:rsidRDefault="009B0A13" w:rsidP="009B0A13">
      <w:pPr>
        <w:spacing w:after="120"/>
        <w:jc w:val="both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Proponents do not see the need to update the 2</w:t>
      </w:r>
      <w:r w:rsidRPr="009B0A13">
        <w:rPr>
          <w:rFonts w:ascii="Arial" w:hAnsi="Arial" w:cs="Arial"/>
          <w:b/>
          <w:bCs/>
          <w:i/>
          <w:iCs/>
          <w:vertAlign w:val="superscript"/>
        </w:rPr>
        <w:t>nd</w:t>
      </w:r>
      <w:r>
        <w:rPr>
          <w:rFonts w:ascii="Arial" w:hAnsi="Arial" w:cs="Arial"/>
          <w:b/>
          <w:bCs/>
          <w:i/>
          <w:iCs/>
        </w:rPr>
        <w:t xml:space="preserve"> MSD test point. Therefore, according to WF1 the test points for CA_n5_n88 UL1/DL4 Rx harmonic mixing remain unchanged. </w:t>
      </w:r>
      <w:r w:rsidDel="009B0A13">
        <w:rPr>
          <w:rFonts w:ascii="Arial" w:hAnsi="Arial" w:cs="Arial"/>
          <w:b/>
          <w:bCs/>
          <w:i/>
          <w:iCs/>
        </w:rPr>
        <w:t xml:space="preserve"> </w:t>
      </w:r>
    </w:p>
    <w:p w14:paraId="79F502A0" w14:textId="3826A3F5" w:rsidR="00995964" w:rsidRDefault="00995964" w:rsidP="00995964">
      <w:pPr>
        <w:pStyle w:val="Heading1"/>
        <w:numPr>
          <w:ilvl w:val="0"/>
          <w:numId w:val="11"/>
        </w:numPr>
        <w:ind w:left="1138" w:hanging="1138"/>
      </w:pPr>
      <w:r>
        <w:t>References</w:t>
      </w:r>
    </w:p>
    <w:p w14:paraId="3C074039" w14:textId="77777777" w:rsidR="004768DA" w:rsidRPr="004768DA" w:rsidRDefault="004768DA" w:rsidP="004768DA">
      <w:pPr>
        <w:spacing w:after="0"/>
      </w:pPr>
    </w:p>
    <w:bookmarkEnd w:id="0"/>
    <w:p w14:paraId="219B527B" w14:textId="271EA929" w:rsidR="006810ED" w:rsidRPr="00055B2F" w:rsidRDefault="00055B2F" w:rsidP="00055B2F">
      <w:pPr>
        <w:pStyle w:val="EX"/>
        <w:jc w:val="both"/>
        <w:rPr>
          <w:rFonts w:ascii="Arial" w:hAnsi="Arial" w:cs="Arial"/>
        </w:rPr>
      </w:pPr>
      <w:r w:rsidRPr="00055B2F">
        <w:rPr>
          <w:rFonts w:ascii="Arial" w:hAnsi="Arial" w:cs="Arial"/>
          <w:bCs/>
        </w:rPr>
        <w:t>R4-2210565</w:t>
      </w:r>
      <w:r w:rsidR="00A74981">
        <w:rPr>
          <w:rFonts w:ascii="Arial" w:hAnsi="Arial" w:cs="Arial"/>
          <w:bCs/>
        </w:rPr>
        <w:t xml:space="preserve"> “</w:t>
      </w:r>
      <w:r w:rsidRPr="00055B2F">
        <w:rPr>
          <w:rFonts w:ascii="Arial" w:hAnsi="Arial" w:cs="Arial"/>
          <w:bCs/>
        </w:rPr>
        <w:t>WF on criteria on Rel-17 enhanced MSD table format</w:t>
      </w:r>
      <w:r w:rsidR="00A74981">
        <w:rPr>
          <w:rFonts w:ascii="Arial" w:hAnsi="Arial" w:cs="Arial"/>
          <w:bCs/>
        </w:rPr>
        <w:t>”, 3GPP TSG RAN WG4 Meeting #10</w:t>
      </w:r>
      <w:r>
        <w:rPr>
          <w:rFonts w:ascii="Arial" w:hAnsi="Arial" w:cs="Arial"/>
          <w:bCs/>
        </w:rPr>
        <w:t>3</w:t>
      </w:r>
      <w:r w:rsidR="00A74981">
        <w:rPr>
          <w:rFonts w:ascii="Arial" w:hAnsi="Arial" w:cs="Arial"/>
          <w:bCs/>
        </w:rPr>
        <w:t xml:space="preserve">-e, Online, </w:t>
      </w:r>
      <w:r>
        <w:rPr>
          <w:rFonts w:ascii="Arial" w:hAnsi="Arial" w:cs="Arial"/>
          <w:bCs/>
        </w:rPr>
        <w:t>May</w:t>
      </w:r>
      <w:r w:rsidR="00A7498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9</w:t>
      </w:r>
      <w:r w:rsidR="00A74981" w:rsidRPr="009A561E">
        <w:rPr>
          <w:rFonts w:ascii="Arial" w:hAnsi="Arial" w:cs="Arial"/>
          <w:bCs/>
          <w:vertAlign w:val="superscript"/>
        </w:rPr>
        <w:t>th</w:t>
      </w:r>
      <w:r w:rsidR="00A74981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22</w:t>
      </w:r>
      <w:r w:rsidRPr="00055B2F">
        <w:rPr>
          <w:rFonts w:ascii="Arial" w:hAnsi="Arial" w:cs="Arial"/>
          <w:bCs/>
          <w:vertAlign w:val="superscript"/>
        </w:rPr>
        <w:t>nd</w:t>
      </w:r>
      <w:r w:rsidR="00A74981" w:rsidRPr="00055B2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2, Skyworks Solutions Inc.</w:t>
      </w:r>
    </w:p>
    <w:p w14:paraId="13CBD5FF" w14:textId="1C4E4BDA" w:rsidR="00055B2F" w:rsidRPr="00113383" w:rsidRDefault="00055B2F" w:rsidP="00055B2F">
      <w:pPr>
        <w:pStyle w:val="EX"/>
        <w:numPr>
          <w:ilvl w:val="0"/>
          <w:numId w:val="5"/>
        </w:numPr>
        <w:jc w:val="both"/>
        <w:rPr>
          <w:rFonts w:ascii="Arial" w:hAnsi="Arial" w:cs="Arial"/>
        </w:rPr>
      </w:pPr>
      <w:r w:rsidRPr="00055B2F">
        <w:rPr>
          <w:rFonts w:ascii="Arial" w:hAnsi="Arial" w:cs="Arial"/>
        </w:rPr>
        <w:t>R4-2306582</w:t>
      </w:r>
      <w:r>
        <w:rPr>
          <w:rFonts w:ascii="Arial" w:hAnsi="Arial" w:cs="Arial"/>
        </w:rPr>
        <w:t>, “</w:t>
      </w:r>
      <w:r w:rsidRPr="00055B2F">
        <w:rPr>
          <w:rFonts w:ascii="Arial" w:hAnsi="Arial" w:cs="Arial"/>
        </w:rPr>
        <w:t>WF on cross-band isolation MSD simplification for EN-DC</w:t>
      </w:r>
      <w:r>
        <w:rPr>
          <w:rFonts w:ascii="Arial" w:hAnsi="Arial" w:cs="Arial"/>
        </w:rPr>
        <w:t xml:space="preserve">”, </w:t>
      </w:r>
      <w:r>
        <w:rPr>
          <w:rFonts w:ascii="Arial" w:hAnsi="Arial" w:cs="Arial"/>
          <w:bCs/>
        </w:rPr>
        <w:t>3GPP TSG RAN WG4 Meeting #106bis-e, Online, April 17</w:t>
      </w:r>
      <w:r w:rsidRPr="009A561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26</w:t>
      </w:r>
      <w:r w:rsidRPr="00055B2F">
        <w:rPr>
          <w:rFonts w:ascii="Arial" w:hAnsi="Arial" w:cs="Arial"/>
          <w:bCs/>
          <w:vertAlign w:val="superscript"/>
        </w:rPr>
        <w:t>th</w:t>
      </w:r>
      <w:r w:rsidRPr="00055B2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3, Skyworks Solutions Inc.</w:t>
      </w:r>
    </w:p>
    <w:p w14:paraId="23DE429A" w14:textId="0DDF81D3" w:rsidR="00113383" w:rsidRPr="002948BC" w:rsidRDefault="002948BC" w:rsidP="002948BC">
      <w:pPr>
        <w:pStyle w:val="EX"/>
        <w:numPr>
          <w:ilvl w:val="0"/>
          <w:numId w:val="5"/>
        </w:numPr>
        <w:jc w:val="both"/>
        <w:rPr>
          <w:rFonts w:ascii="Arial" w:hAnsi="Arial" w:cs="Arial"/>
        </w:rPr>
      </w:pPr>
      <w:r w:rsidRPr="002948BC">
        <w:rPr>
          <w:rFonts w:ascii="Arial" w:hAnsi="Arial" w:cs="Arial"/>
        </w:rPr>
        <w:t>R4-230560</w:t>
      </w:r>
      <w:r>
        <w:rPr>
          <w:rFonts w:ascii="Arial" w:hAnsi="Arial" w:cs="Arial"/>
        </w:rPr>
        <w:t>, “</w:t>
      </w:r>
      <w:r w:rsidRPr="002948BC">
        <w:rPr>
          <w:rFonts w:ascii="Arial" w:hAnsi="Arial" w:cs="Arial"/>
        </w:rPr>
        <w:t>Updated TP for TR 38.718-02-01 to introduce BCS4 and BCS5 for CA_n5-n77</w:t>
      </w:r>
      <w:r>
        <w:rPr>
          <w:rFonts w:ascii="Arial" w:hAnsi="Arial" w:cs="Arial"/>
        </w:rPr>
        <w:t xml:space="preserve">”, </w:t>
      </w:r>
      <w:r w:rsidRPr="00113383">
        <w:rPr>
          <w:rFonts w:ascii="Arial" w:hAnsi="Arial" w:cs="Arial"/>
        </w:rPr>
        <w:t>3GPP TSG-RAN WG4 Meeting # 107</w:t>
      </w:r>
      <w:r>
        <w:rPr>
          <w:rFonts w:ascii="Arial" w:hAnsi="Arial" w:cs="Arial"/>
        </w:rPr>
        <w:t xml:space="preserve">, Incheon South Korea, </w:t>
      </w:r>
      <w:r w:rsidRPr="00113383">
        <w:rPr>
          <w:rFonts w:ascii="Arial" w:hAnsi="Arial" w:cs="Arial"/>
        </w:rPr>
        <w:t>May 22nd – 26th, 2023</w:t>
      </w:r>
      <w:r>
        <w:rPr>
          <w:rFonts w:ascii="Arial" w:hAnsi="Arial" w:cs="Arial"/>
        </w:rPr>
        <w:t xml:space="preserve">, </w:t>
      </w:r>
      <w:r w:rsidRPr="002948BC">
        <w:rPr>
          <w:rFonts w:ascii="Arial" w:hAnsi="Arial" w:cs="Arial"/>
        </w:rPr>
        <w:t xml:space="preserve">Huawei, </w:t>
      </w:r>
      <w:proofErr w:type="spellStart"/>
      <w:r w:rsidRPr="002948BC">
        <w:rPr>
          <w:rFonts w:ascii="Arial" w:hAnsi="Arial" w:cs="Arial"/>
        </w:rPr>
        <w:t>HiSilicon</w:t>
      </w:r>
      <w:proofErr w:type="spellEnd"/>
      <w:r w:rsidRPr="002948BC">
        <w:rPr>
          <w:rFonts w:ascii="Arial" w:hAnsi="Arial" w:cs="Arial"/>
        </w:rPr>
        <w:t>, CATT</w:t>
      </w:r>
      <w:r>
        <w:rPr>
          <w:rFonts w:ascii="Arial" w:hAnsi="Arial" w:cs="Arial"/>
        </w:rPr>
        <w:t>.</w:t>
      </w:r>
    </w:p>
    <w:p w14:paraId="110DD37E" w14:textId="6167926B" w:rsidR="004F0DE3" w:rsidRPr="003A7C2B" w:rsidRDefault="00113383" w:rsidP="008D1172">
      <w:pPr>
        <w:pStyle w:val="EX"/>
        <w:jc w:val="both"/>
        <w:rPr>
          <w:rFonts w:ascii="Arial" w:hAnsi="Arial" w:cs="Arial"/>
        </w:rPr>
      </w:pPr>
      <w:r w:rsidRPr="00CC5FB0">
        <w:rPr>
          <w:rFonts w:ascii="Arial" w:hAnsi="Arial" w:cs="Arial"/>
        </w:rPr>
        <w:t>R4-2308077, “Draft CR for TS 38.101-1 Support of CA_n2-n77 CA_n5A-n77B CA_n12-n77 CA_n66-n77 CA_n71-n77”, 3GPP TSG-RAN WG4 Meeting # 107, Incheon South Korea, May 22nd – 26th, 2023, Nokia, USC.</w:t>
      </w:r>
    </w:p>
    <w:sectPr w:rsidR="004F0DE3" w:rsidRPr="003A7C2B" w:rsidSect="00056F12">
      <w:headerReference w:type="even" r:id="rId15"/>
      <w:headerReference w:type="default" r:id="rId16"/>
      <w:footerReference w:type="default" r:id="rId17"/>
      <w:head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5F744" w14:textId="77777777" w:rsidR="00106BF2" w:rsidRDefault="00106BF2">
      <w:r>
        <w:separator/>
      </w:r>
    </w:p>
  </w:endnote>
  <w:endnote w:type="continuationSeparator" w:id="0">
    <w:p w14:paraId="63823307" w14:textId="77777777" w:rsidR="00106BF2" w:rsidRDefault="00106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7210DA87" w:rsidR="00E72324" w:rsidRDefault="00E72324" w:rsidP="00CC5FB0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FA9D5" w14:textId="77777777" w:rsidR="00106BF2" w:rsidRDefault="00106BF2">
      <w:r>
        <w:separator/>
      </w:r>
    </w:p>
  </w:footnote>
  <w:footnote w:type="continuationSeparator" w:id="0">
    <w:p w14:paraId="3EDAD62B" w14:textId="77777777" w:rsidR="00106BF2" w:rsidRDefault="00106B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F19D0" w14:textId="4B070D31" w:rsidR="00F33494" w:rsidRDefault="00F33494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891DD86" wp14:editId="3EEC5DE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64354013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A9C450D" w14:textId="3B99D377" w:rsidR="00F33494" w:rsidRPr="00A11327" w:rsidRDefault="00F3349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91DD8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64354013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A9C450D" w14:textId="3B99D377" w:rsidR="00F33494" w:rsidRPr="00A11327" w:rsidRDefault="00F3349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BC6A2" w14:textId="558BD8E0" w:rsidR="00E72324" w:rsidRDefault="00E723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1344B" w14:textId="602E243A" w:rsidR="00F33494" w:rsidRDefault="00F33494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530B649" wp14:editId="18CDF9F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53279152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E9E903A" w14:textId="1FFCE968" w:rsidR="00F33494" w:rsidRPr="00A11327" w:rsidRDefault="00F3349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30B64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53279152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E9E903A" w14:textId="1FFCE968" w:rsidR="00F33494" w:rsidRPr="00A11327" w:rsidRDefault="00F3349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117A39"/>
    <w:multiLevelType w:val="hybridMultilevel"/>
    <w:tmpl w:val="64160B36"/>
    <w:lvl w:ilvl="0" w:tplc="FFFFFFFF">
      <w:start w:val="1"/>
      <w:numFmt w:val="decimal"/>
      <w:lvlText w:val="%1."/>
      <w:lvlJc w:val="left"/>
      <w:pPr>
        <w:ind w:left="576" w:hanging="360"/>
      </w:pPr>
    </w:lvl>
    <w:lvl w:ilvl="1" w:tplc="FFFFFFFF" w:tentative="1">
      <w:start w:val="1"/>
      <w:numFmt w:val="lowerLetter"/>
      <w:lvlText w:val="%2."/>
      <w:lvlJc w:val="left"/>
      <w:pPr>
        <w:ind w:left="1296" w:hanging="360"/>
      </w:pPr>
    </w:lvl>
    <w:lvl w:ilvl="2" w:tplc="FFFFFFFF" w:tentative="1">
      <w:start w:val="1"/>
      <w:numFmt w:val="lowerRoman"/>
      <w:lvlText w:val="%3."/>
      <w:lvlJc w:val="right"/>
      <w:pPr>
        <w:ind w:left="2016" w:hanging="180"/>
      </w:pPr>
    </w:lvl>
    <w:lvl w:ilvl="3" w:tplc="FFFFFFFF" w:tentative="1">
      <w:start w:val="1"/>
      <w:numFmt w:val="decimal"/>
      <w:lvlText w:val="%4."/>
      <w:lvlJc w:val="left"/>
      <w:pPr>
        <w:ind w:left="2736" w:hanging="360"/>
      </w:pPr>
    </w:lvl>
    <w:lvl w:ilvl="4" w:tplc="FFFFFFFF" w:tentative="1">
      <w:start w:val="1"/>
      <w:numFmt w:val="lowerLetter"/>
      <w:lvlText w:val="%5."/>
      <w:lvlJc w:val="left"/>
      <w:pPr>
        <w:ind w:left="3456" w:hanging="360"/>
      </w:pPr>
    </w:lvl>
    <w:lvl w:ilvl="5" w:tplc="FFFFFFFF" w:tentative="1">
      <w:start w:val="1"/>
      <w:numFmt w:val="lowerRoman"/>
      <w:lvlText w:val="%6."/>
      <w:lvlJc w:val="right"/>
      <w:pPr>
        <w:ind w:left="4176" w:hanging="180"/>
      </w:pPr>
    </w:lvl>
    <w:lvl w:ilvl="6" w:tplc="FFFFFFFF" w:tentative="1">
      <w:start w:val="1"/>
      <w:numFmt w:val="decimal"/>
      <w:lvlText w:val="%7."/>
      <w:lvlJc w:val="left"/>
      <w:pPr>
        <w:ind w:left="4896" w:hanging="360"/>
      </w:pPr>
    </w:lvl>
    <w:lvl w:ilvl="7" w:tplc="FFFFFFFF" w:tentative="1">
      <w:start w:val="1"/>
      <w:numFmt w:val="lowerLetter"/>
      <w:lvlText w:val="%8."/>
      <w:lvlJc w:val="left"/>
      <w:pPr>
        <w:ind w:left="5616" w:hanging="360"/>
      </w:pPr>
    </w:lvl>
    <w:lvl w:ilvl="8" w:tplc="FFFFFFFF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5319E3"/>
    <w:multiLevelType w:val="hybridMultilevel"/>
    <w:tmpl w:val="7DD038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DBA3993"/>
    <w:multiLevelType w:val="hybridMultilevel"/>
    <w:tmpl w:val="E80A6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26A4B6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292C28"/>
    <w:multiLevelType w:val="hybridMultilevel"/>
    <w:tmpl w:val="8DE87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022B4"/>
    <w:multiLevelType w:val="hybridMultilevel"/>
    <w:tmpl w:val="2ED2952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97B09B6"/>
    <w:multiLevelType w:val="hybridMultilevel"/>
    <w:tmpl w:val="AF666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BF0158"/>
    <w:multiLevelType w:val="hybridMultilevel"/>
    <w:tmpl w:val="EBF477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D35633"/>
    <w:multiLevelType w:val="hybridMultilevel"/>
    <w:tmpl w:val="A5B0E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2F2159"/>
    <w:multiLevelType w:val="hybridMultilevel"/>
    <w:tmpl w:val="C096D3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827F23"/>
    <w:multiLevelType w:val="hybridMultilevel"/>
    <w:tmpl w:val="64160B36"/>
    <w:lvl w:ilvl="0" w:tplc="0409000F">
      <w:start w:val="1"/>
      <w:numFmt w:val="decimal"/>
      <w:lvlText w:val="%1."/>
      <w:lvlJc w:val="left"/>
      <w:pPr>
        <w:ind w:left="576" w:hanging="360"/>
      </w:pPr>
    </w:lvl>
    <w:lvl w:ilvl="1" w:tplc="04090019" w:tentative="1">
      <w:start w:val="1"/>
      <w:numFmt w:val="lowerLetter"/>
      <w:lvlText w:val="%2."/>
      <w:lvlJc w:val="left"/>
      <w:pPr>
        <w:ind w:left="1296" w:hanging="360"/>
      </w:pPr>
    </w:lvl>
    <w:lvl w:ilvl="2" w:tplc="0409001B" w:tentative="1">
      <w:start w:val="1"/>
      <w:numFmt w:val="lowerRoman"/>
      <w:lvlText w:val="%3."/>
      <w:lvlJc w:val="right"/>
      <w:pPr>
        <w:ind w:left="2016" w:hanging="180"/>
      </w:pPr>
    </w:lvl>
    <w:lvl w:ilvl="3" w:tplc="0409000F" w:tentative="1">
      <w:start w:val="1"/>
      <w:numFmt w:val="decimal"/>
      <w:lvlText w:val="%4."/>
      <w:lvlJc w:val="left"/>
      <w:pPr>
        <w:ind w:left="2736" w:hanging="360"/>
      </w:pPr>
    </w:lvl>
    <w:lvl w:ilvl="4" w:tplc="04090019" w:tentative="1">
      <w:start w:val="1"/>
      <w:numFmt w:val="lowerLetter"/>
      <w:lvlText w:val="%5."/>
      <w:lvlJc w:val="left"/>
      <w:pPr>
        <w:ind w:left="3456" w:hanging="360"/>
      </w:pPr>
    </w:lvl>
    <w:lvl w:ilvl="5" w:tplc="0409001B" w:tentative="1">
      <w:start w:val="1"/>
      <w:numFmt w:val="lowerRoman"/>
      <w:lvlText w:val="%6."/>
      <w:lvlJc w:val="right"/>
      <w:pPr>
        <w:ind w:left="4176" w:hanging="180"/>
      </w:pPr>
    </w:lvl>
    <w:lvl w:ilvl="6" w:tplc="0409000F" w:tentative="1">
      <w:start w:val="1"/>
      <w:numFmt w:val="decimal"/>
      <w:lvlText w:val="%7."/>
      <w:lvlJc w:val="left"/>
      <w:pPr>
        <w:ind w:left="4896" w:hanging="360"/>
      </w:pPr>
    </w:lvl>
    <w:lvl w:ilvl="7" w:tplc="04090019" w:tentative="1">
      <w:start w:val="1"/>
      <w:numFmt w:val="lowerLetter"/>
      <w:lvlText w:val="%8."/>
      <w:lvlJc w:val="left"/>
      <w:pPr>
        <w:ind w:left="5616" w:hanging="360"/>
      </w:pPr>
    </w:lvl>
    <w:lvl w:ilvl="8" w:tplc="040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9" w15:restartNumberingAfterBreak="0">
    <w:nsid w:val="56CD2C9F"/>
    <w:multiLevelType w:val="hybridMultilevel"/>
    <w:tmpl w:val="1C0C3CF8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90C58"/>
    <w:multiLevelType w:val="hybridMultilevel"/>
    <w:tmpl w:val="61289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116EC7"/>
    <w:multiLevelType w:val="hybridMultilevel"/>
    <w:tmpl w:val="7896A292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263634"/>
    <w:multiLevelType w:val="hybridMultilevel"/>
    <w:tmpl w:val="5760928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F87193"/>
    <w:multiLevelType w:val="hybridMultilevel"/>
    <w:tmpl w:val="4AB0D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58688D"/>
    <w:multiLevelType w:val="hybridMultilevel"/>
    <w:tmpl w:val="4FA25A42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273153"/>
    <w:multiLevelType w:val="hybridMultilevel"/>
    <w:tmpl w:val="09009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4331B2"/>
    <w:multiLevelType w:val="hybridMultilevel"/>
    <w:tmpl w:val="5844A046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8C0D91"/>
    <w:multiLevelType w:val="hybridMultilevel"/>
    <w:tmpl w:val="6A18B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933BF7"/>
    <w:multiLevelType w:val="hybridMultilevel"/>
    <w:tmpl w:val="6114DC1A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017037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303712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1222036">
    <w:abstractNumId w:val="1"/>
  </w:num>
  <w:num w:numId="4" w16cid:durableId="264851599">
    <w:abstractNumId w:val="23"/>
  </w:num>
  <w:num w:numId="5" w16cid:durableId="208611953">
    <w:abstractNumId w:val="3"/>
  </w:num>
  <w:num w:numId="6" w16cid:durableId="1237857482">
    <w:abstractNumId w:val="3"/>
  </w:num>
  <w:num w:numId="7" w16cid:durableId="2061125802">
    <w:abstractNumId w:val="14"/>
  </w:num>
  <w:num w:numId="8" w16cid:durableId="1433933520">
    <w:abstractNumId w:val="5"/>
  </w:num>
  <w:num w:numId="9" w16cid:durableId="90205348">
    <w:abstractNumId w:val="15"/>
  </w:num>
  <w:num w:numId="10" w16cid:durableId="838425417">
    <w:abstractNumId w:val="7"/>
  </w:num>
  <w:num w:numId="11" w16cid:durableId="1643922600">
    <w:abstractNumId w:val="8"/>
  </w:num>
  <w:num w:numId="12" w16cid:durableId="1595820524">
    <w:abstractNumId w:val="26"/>
  </w:num>
  <w:num w:numId="13" w16cid:durableId="374157566">
    <w:abstractNumId w:val="10"/>
  </w:num>
  <w:num w:numId="14" w16cid:durableId="1335107839">
    <w:abstractNumId w:val="22"/>
  </w:num>
  <w:num w:numId="15" w16cid:durableId="513150858">
    <w:abstractNumId w:val="4"/>
  </w:num>
  <w:num w:numId="16" w16cid:durableId="403841104">
    <w:abstractNumId w:val="29"/>
  </w:num>
  <w:num w:numId="17" w16cid:durableId="2127851285">
    <w:abstractNumId w:val="18"/>
  </w:num>
  <w:num w:numId="18" w16cid:durableId="728378668">
    <w:abstractNumId w:val="2"/>
  </w:num>
  <w:num w:numId="19" w16cid:durableId="1290548989">
    <w:abstractNumId w:val="20"/>
  </w:num>
  <w:num w:numId="20" w16cid:durableId="1039088205">
    <w:abstractNumId w:val="6"/>
  </w:num>
  <w:num w:numId="21" w16cid:durableId="1117723830">
    <w:abstractNumId w:val="9"/>
  </w:num>
  <w:num w:numId="22" w16cid:durableId="1957250892">
    <w:abstractNumId w:val="12"/>
  </w:num>
  <w:num w:numId="23" w16cid:durableId="1436897712">
    <w:abstractNumId w:val="27"/>
  </w:num>
  <w:num w:numId="24" w16cid:durableId="134219274">
    <w:abstractNumId w:val="16"/>
  </w:num>
  <w:num w:numId="25" w16cid:durableId="1768227512">
    <w:abstractNumId w:val="30"/>
  </w:num>
  <w:num w:numId="26" w16cid:durableId="1307278156">
    <w:abstractNumId w:val="13"/>
  </w:num>
  <w:num w:numId="27" w16cid:durableId="1826971616">
    <w:abstractNumId w:val="17"/>
  </w:num>
  <w:num w:numId="28" w16cid:durableId="911937845">
    <w:abstractNumId w:val="19"/>
  </w:num>
  <w:num w:numId="29" w16cid:durableId="609357763">
    <w:abstractNumId w:val="24"/>
  </w:num>
  <w:num w:numId="30" w16cid:durableId="1462337260">
    <w:abstractNumId w:val="28"/>
  </w:num>
  <w:num w:numId="31" w16cid:durableId="134950138">
    <w:abstractNumId w:val="21"/>
  </w:num>
  <w:num w:numId="32" w16cid:durableId="1793790533">
    <w:abstractNumId w:val="11"/>
  </w:num>
  <w:num w:numId="33" w16cid:durableId="18078214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5E55"/>
    <w:rsid w:val="0000623D"/>
    <w:rsid w:val="00007DD0"/>
    <w:rsid w:val="00011106"/>
    <w:rsid w:val="00013E09"/>
    <w:rsid w:val="000202FB"/>
    <w:rsid w:val="000221BE"/>
    <w:rsid w:val="00026F78"/>
    <w:rsid w:val="00030984"/>
    <w:rsid w:val="000322FE"/>
    <w:rsid w:val="00033397"/>
    <w:rsid w:val="00040095"/>
    <w:rsid w:val="00041BF5"/>
    <w:rsid w:val="00041C4F"/>
    <w:rsid w:val="00042B3D"/>
    <w:rsid w:val="00045A0E"/>
    <w:rsid w:val="00051834"/>
    <w:rsid w:val="00054529"/>
    <w:rsid w:val="00054A22"/>
    <w:rsid w:val="00055B2F"/>
    <w:rsid w:val="000561D3"/>
    <w:rsid w:val="0005664E"/>
    <w:rsid w:val="00056F12"/>
    <w:rsid w:val="00057D4C"/>
    <w:rsid w:val="0006193A"/>
    <w:rsid w:val="00062023"/>
    <w:rsid w:val="000636DA"/>
    <w:rsid w:val="000655A6"/>
    <w:rsid w:val="00066565"/>
    <w:rsid w:val="00066B6D"/>
    <w:rsid w:val="0006704A"/>
    <w:rsid w:val="00072973"/>
    <w:rsid w:val="000742F4"/>
    <w:rsid w:val="0007497D"/>
    <w:rsid w:val="00080512"/>
    <w:rsid w:val="00080583"/>
    <w:rsid w:val="00082A63"/>
    <w:rsid w:val="00086726"/>
    <w:rsid w:val="00090716"/>
    <w:rsid w:val="0009222E"/>
    <w:rsid w:val="00092E3F"/>
    <w:rsid w:val="000962C8"/>
    <w:rsid w:val="000A0C3B"/>
    <w:rsid w:val="000A2421"/>
    <w:rsid w:val="000A2AC4"/>
    <w:rsid w:val="000A365D"/>
    <w:rsid w:val="000A68F3"/>
    <w:rsid w:val="000A6951"/>
    <w:rsid w:val="000B23E4"/>
    <w:rsid w:val="000B2520"/>
    <w:rsid w:val="000B505F"/>
    <w:rsid w:val="000B541D"/>
    <w:rsid w:val="000B61A8"/>
    <w:rsid w:val="000B61FB"/>
    <w:rsid w:val="000C47C3"/>
    <w:rsid w:val="000D58AB"/>
    <w:rsid w:val="000D6E29"/>
    <w:rsid w:val="000D6E67"/>
    <w:rsid w:val="000D6F30"/>
    <w:rsid w:val="000E1A37"/>
    <w:rsid w:val="000E4B3C"/>
    <w:rsid w:val="000E5C81"/>
    <w:rsid w:val="000E647C"/>
    <w:rsid w:val="000F060B"/>
    <w:rsid w:val="000F2E7D"/>
    <w:rsid w:val="000F7FDF"/>
    <w:rsid w:val="0010057A"/>
    <w:rsid w:val="001007A7"/>
    <w:rsid w:val="00101DA5"/>
    <w:rsid w:val="00104BC6"/>
    <w:rsid w:val="00106BF2"/>
    <w:rsid w:val="00111458"/>
    <w:rsid w:val="00113383"/>
    <w:rsid w:val="00114E2C"/>
    <w:rsid w:val="00117BAA"/>
    <w:rsid w:val="00121103"/>
    <w:rsid w:val="00131E76"/>
    <w:rsid w:val="00133525"/>
    <w:rsid w:val="00137580"/>
    <w:rsid w:val="0013765A"/>
    <w:rsid w:val="00155765"/>
    <w:rsid w:val="00156DED"/>
    <w:rsid w:val="0015779C"/>
    <w:rsid w:val="00160750"/>
    <w:rsid w:val="00162196"/>
    <w:rsid w:val="001622BE"/>
    <w:rsid w:val="0016611C"/>
    <w:rsid w:val="0016695B"/>
    <w:rsid w:val="00166B5C"/>
    <w:rsid w:val="00167AFC"/>
    <w:rsid w:val="00174B6D"/>
    <w:rsid w:val="00175655"/>
    <w:rsid w:val="00181118"/>
    <w:rsid w:val="001823B6"/>
    <w:rsid w:val="001841B1"/>
    <w:rsid w:val="0019300D"/>
    <w:rsid w:val="0019668A"/>
    <w:rsid w:val="0019744A"/>
    <w:rsid w:val="001977DA"/>
    <w:rsid w:val="001A0650"/>
    <w:rsid w:val="001A286D"/>
    <w:rsid w:val="001A410D"/>
    <w:rsid w:val="001A4C42"/>
    <w:rsid w:val="001A5CC7"/>
    <w:rsid w:val="001B1FD6"/>
    <w:rsid w:val="001B3C76"/>
    <w:rsid w:val="001C21C3"/>
    <w:rsid w:val="001C2DA9"/>
    <w:rsid w:val="001C5802"/>
    <w:rsid w:val="001C5F8E"/>
    <w:rsid w:val="001D02C2"/>
    <w:rsid w:val="001D1470"/>
    <w:rsid w:val="001D3D68"/>
    <w:rsid w:val="001D4E53"/>
    <w:rsid w:val="001D56F2"/>
    <w:rsid w:val="001D5A17"/>
    <w:rsid w:val="001D5DA8"/>
    <w:rsid w:val="001E5B43"/>
    <w:rsid w:val="001E5CB6"/>
    <w:rsid w:val="001E76DE"/>
    <w:rsid w:val="001F05A2"/>
    <w:rsid w:val="001F0C1D"/>
    <w:rsid w:val="001F1132"/>
    <w:rsid w:val="001F168B"/>
    <w:rsid w:val="001F1D06"/>
    <w:rsid w:val="001F55D5"/>
    <w:rsid w:val="001F7DCD"/>
    <w:rsid w:val="00204648"/>
    <w:rsid w:val="0020766A"/>
    <w:rsid w:val="002119C8"/>
    <w:rsid w:val="00216B81"/>
    <w:rsid w:val="002242B0"/>
    <w:rsid w:val="002347A2"/>
    <w:rsid w:val="002433C7"/>
    <w:rsid w:val="002450A4"/>
    <w:rsid w:val="00247926"/>
    <w:rsid w:val="002535A8"/>
    <w:rsid w:val="00253FDA"/>
    <w:rsid w:val="0025654A"/>
    <w:rsid w:val="00261B7C"/>
    <w:rsid w:val="0026424E"/>
    <w:rsid w:val="002675F0"/>
    <w:rsid w:val="0027160A"/>
    <w:rsid w:val="00271C96"/>
    <w:rsid w:val="002734C7"/>
    <w:rsid w:val="00275D9D"/>
    <w:rsid w:val="00276EE4"/>
    <w:rsid w:val="00281B62"/>
    <w:rsid w:val="00282015"/>
    <w:rsid w:val="002915C9"/>
    <w:rsid w:val="002948BC"/>
    <w:rsid w:val="002A1942"/>
    <w:rsid w:val="002A2A03"/>
    <w:rsid w:val="002A4FF1"/>
    <w:rsid w:val="002B2E81"/>
    <w:rsid w:val="002B471B"/>
    <w:rsid w:val="002B5A2A"/>
    <w:rsid w:val="002B5F5A"/>
    <w:rsid w:val="002B6339"/>
    <w:rsid w:val="002C5D28"/>
    <w:rsid w:val="002C6382"/>
    <w:rsid w:val="002C69EE"/>
    <w:rsid w:val="002D0887"/>
    <w:rsid w:val="002D2FB2"/>
    <w:rsid w:val="002D43FC"/>
    <w:rsid w:val="002D61E3"/>
    <w:rsid w:val="002D61F5"/>
    <w:rsid w:val="002D6E4D"/>
    <w:rsid w:val="002E00EE"/>
    <w:rsid w:val="002E3933"/>
    <w:rsid w:val="002E3993"/>
    <w:rsid w:val="002E51C5"/>
    <w:rsid w:val="002E58CA"/>
    <w:rsid w:val="002F14CE"/>
    <w:rsid w:val="002F163F"/>
    <w:rsid w:val="002F1A0B"/>
    <w:rsid w:val="00301A90"/>
    <w:rsid w:val="00301BA3"/>
    <w:rsid w:val="00304174"/>
    <w:rsid w:val="00311253"/>
    <w:rsid w:val="003137DA"/>
    <w:rsid w:val="00315013"/>
    <w:rsid w:val="003164A2"/>
    <w:rsid w:val="003172DC"/>
    <w:rsid w:val="00317DA6"/>
    <w:rsid w:val="00324EE9"/>
    <w:rsid w:val="00325598"/>
    <w:rsid w:val="00333AB7"/>
    <w:rsid w:val="00335A5F"/>
    <w:rsid w:val="0034052F"/>
    <w:rsid w:val="0034056C"/>
    <w:rsid w:val="00342AC6"/>
    <w:rsid w:val="003444E2"/>
    <w:rsid w:val="00351D98"/>
    <w:rsid w:val="00353AFA"/>
    <w:rsid w:val="0035462D"/>
    <w:rsid w:val="00355CF0"/>
    <w:rsid w:val="00356B73"/>
    <w:rsid w:val="00361F25"/>
    <w:rsid w:val="003653C2"/>
    <w:rsid w:val="003765B8"/>
    <w:rsid w:val="003772E9"/>
    <w:rsid w:val="00377353"/>
    <w:rsid w:val="00377F63"/>
    <w:rsid w:val="00382E2A"/>
    <w:rsid w:val="00386729"/>
    <w:rsid w:val="003926D8"/>
    <w:rsid w:val="00396C5D"/>
    <w:rsid w:val="003A0483"/>
    <w:rsid w:val="003A104C"/>
    <w:rsid w:val="003A293C"/>
    <w:rsid w:val="003A5433"/>
    <w:rsid w:val="003A7C2B"/>
    <w:rsid w:val="003B20CE"/>
    <w:rsid w:val="003B302C"/>
    <w:rsid w:val="003B5351"/>
    <w:rsid w:val="003B56B1"/>
    <w:rsid w:val="003C0F12"/>
    <w:rsid w:val="003C1E15"/>
    <w:rsid w:val="003C3971"/>
    <w:rsid w:val="003C45E8"/>
    <w:rsid w:val="003C46B9"/>
    <w:rsid w:val="003C5DAB"/>
    <w:rsid w:val="003C613C"/>
    <w:rsid w:val="003C6A8C"/>
    <w:rsid w:val="003C6F54"/>
    <w:rsid w:val="003D1219"/>
    <w:rsid w:val="003D2C99"/>
    <w:rsid w:val="003D3FA9"/>
    <w:rsid w:val="003E3218"/>
    <w:rsid w:val="003E6202"/>
    <w:rsid w:val="003E7753"/>
    <w:rsid w:val="003F0C6B"/>
    <w:rsid w:val="003F15CD"/>
    <w:rsid w:val="003F248C"/>
    <w:rsid w:val="003F5632"/>
    <w:rsid w:val="003F6ACE"/>
    <w:rsid w:val="003F788E"/>
    <w:rsid w:val="00401B65"/>
    <w:rsid w:val="00403E33"/>
    <w:rsid w:val="0040679B"/>
    <w:rsid w:val="00413DB8"/>
    <w:rsid w:val="00414EF2"/>
    <w:rsid w:val="004170CB"/>
    <w:rsid w:val="0041733B"/>
    <w:rsid w:val="00417F37"/>
    <w:rsid w:val="00420EDA"/>
    <w:rsid w:val="004228CF"/>
    <w:rsid w:val="004229F4"/>
    <w:rsid w:val="00423334"/>
    <w:rsid w:val="00423521"/>
    <w:rsid w:val="0042356D"/>
    <w:rsid w:val="00424EAF"/>
    <w:rsid w:val="00430996"/>
    <w:rsid w:val="00432F60"/>
    <w:rsid w:val="004345EC"/>
    <w:rsid w:val="00434AD6"/>
    <w:rsid w:val="0044000D"/>
    <w:rsid w:val="00442674"/>
    <w:rsid w:val="00463240"/>
    <w:rsid w:val="00466D14"/>
    <w:rsid w:val="0046781D"/>
    <w:rsid w:val="0047125D"/>
    <w:rsid w:val="004728B7"/>
    <w:rsid w:val="0047435B"/>
    <w:rsid w:val="0047564A"/>
    <w:rsid w:val="00475AC6"/>
    <w:rsid w:val="004768DA"/>
    <w:rsid w:val="00476DFF"/>
    <w:rsid w:val="0048165A"/>
    <w:rsid w:val="004819D5"/>
    <w:rsid w:val="004826A9"/>
    <w:rsid w:val="004843F2"/>
    <w:rsid w:val="004872AA"/>
    <w:rsid w:val="00487E93"/>
    <w:rsid w:val="00490441"/>
    <w:rsid w:val="004A5DB3"/>
    <w:rsid w:val="004A69CF"/>
    <w:rsid w:val="004A7E2A"/>
    <w:rsid w:val="004B0354"/>
    <w:rsid w:val="004B0BEF"/>
    <w:rsid w:val="004B1648"/>
    <w:rsid w:val="004B1751"/>
    <w:rsid w:val="004B52BA"/>
    <w:rsid w:val="004B5C7F"/>
    <w:rsid w:val="004B6E25"/>
    <w:rsid w:val="004C15E6"/>
    <w:rsid w:val="004C1601"/>
    <w:rsid w:val="004C3DE7"/>
    <w:rsid w:val="004C4B7A"/>
    <w:rsid w:val="004C602D"/>
    <w:rsid w:val="004C7164"/>
    <w:rsid w:val="004D3578"/>
    <w:rsid w:val="004D49B1"/>
    <w:rsid w:val="004D5ADE"/>
    <w:rsid w:val="004E213A"/>
    <w:rsid w:val="004E4A6D"/>
    <w:rsid w:val="004E6531"/>
    <w:rsid w:val="004E68A7"/>
    <w:rsid w:val="004F0988"/>
    <w:rsid w:val="004F0DE3"/>
    <w:rsid w:val="004F155F"/>
    <w:rsid w:val="004F3340"/>
    <w:rsid w:val="004F3E3D"/>
    <w:rsid w:val="004F5111"/>
    <w:rsid w:val="004F7DEF"/>
    <w:rsid w:val="005028AC"/>
    <w:rsid w:val="005053A0"/>
    <w:rsid w:val="00506D89"/>
    <w:rsid w:val="005076C9"/>
    <w:rsid w:val="00507853"/>
    <w:rsid w:val="00507C83"/>
    <w:rsid w:val="0051025D"/>
    <w:rsid w:val="00510858"/>
    <w:rsid w:val="00517339"/>
    <w:rsid w:val="00517727"/>
    <w:rsid w:val="005203B8"/>
    <w:rsid w:val="00523D73"/>
    <w:rsid w:val="00525649"/>
    <w:rsid w:val="005303AA"/>
    <w:rsid w:val="005322DC"/>
    <w:rsid w:val="0053388B"/>
    <w:rsid w:val="00534458"/>
    <w:rsid w:val="00534BE5"/>
    <w:rsid w:val="0053541F"/>
    <w:rsid w:val="00535773"/>
    <w:rsid w:val="00537FD8"/>
    <w:rsid w:val="0054311A"/>
    <w:rsid w:val="00543E6C"/>
    <w:rsid w:val="005448A5"/>
    <w:rsid w:val="0054772A"/>
    <w:rsid w:val="00550923"/>
    <w:rsid w:val="00553BDA"/>
    <w:rsid w:val="0055584B"/>
    <w:rsid w:val="00560D89"/>
    <w:rsid w:val="00562E2C"/>
    <w:rsid w:val="00563CD1"/>
    <w:rsid w:val="00565087"/>
    <w:rsid w:val="00570662"/>
    <w:rsid w:val="00570B7D"/>
    <w:rsid w:val="00572E14"/>
    <w:rsid w:val="00586B14"/>
    <w:rsid w:val="00593B63"/>
    <w:rsid w:val="00594F57"/>
    <w:rsid w:val="005973BE"/>
    <w:rsid w:val="005975EC"/>
    <w:rsid w:val="005A0CAB"/>
    <w:rsid w:val="005A0DD1"/>
    <w:rsid w:val="005A0F3C"/>
    <w:rsid w:val="005A5986"/>
    <w:rsid w:val="005A656C"/>
    <w:rsid w:val="005B1C0C"/>
    <w:rsid w:val="005C0B3C"/>
    <w:rsid w:val="005C2412"/>
    <w:rsid w:val="005C4580"/>
    <w:rsid w:val="005D0772"/>
    <w:rsid w:val="005D2E01"/>
    <w:rsid w:val="005D7526"/>
    <w:rsid w:val="005E69AE"/>
    <w:rsid w:val="005E7948"/>
    <w:rsid w:val="005E7D99"/>
    <w:rsid w:val="00600D57"/>
    <w:rsid w:val="00602AEA"/>
    <w:rsid w:val="006054D7"/>
    <w:rsid w:val="006073EA"/>
    <w:rsid w:val="00607E3C"/>
    <w:rsid w:val="006101B2"/>
    <w:rsid w:val="0061174F"/>
    <w:rsid w:val="00614FDF"/>
    <w:rsid w:val="00617BD2"/>
    <w:rsid w:val="00617C29"/>
    <w:rsid w:val="00621028"/>
    <w:rsid w:val="00621351"/>
    <w:rsid w:val="0062136B"/>
    <w:rsid w:val="00624566"/>
    <w:rsid w:val="006246A7"/>
    <w:rsid w:val="00625205"/>
    <w:rsid w:val="0062595A"/>
    <w:rsid w:val="0063543D"/>
    <w:rsid w:val="0063583B"/>
    <w:rsid w:val="00637D9E"/>
    <w:rsid w:val="00642B4C"/>
    <w:rsid w:val="006435FD"/>
    <w:rsid w:val="0064389E"/>
    <w:rsid w:val="00644A76"/>
    <w:rsid w:val="00647114"/>
    <w:rsid w:val="006502C4"/>
    <w:rsid w:val="006528E0"/>
    <w:rsid w:val="0065560D"/>
    <w:rsid w:val="00657F04"/>
    <w:rsid w:val="00662106"/>
    <w:rsid w:val="006664F5"/>
    <w:rsid w:val="0066653C"/>
    <w:rsid w:val="006668F5"/>
    <w:rsid w:val="00666CD1"/>
    <w:rsid w:val="00676593"/>
    <w:rsid w:val="00680DF7"/>
    <w:rsid w:val="006810ED"/>
    <w:rsid w:val="00682A6B"/>
    <w:rsid w:val="006847A0"/>
    <w:rsid w:val="00685798"/>
    <w:rsid w:val="006A07AA"/>
    <w:rsid w:val="006A2134"/>
    <w:rsid w:val="006A2C3D"/>
    <w:rsid w:val="006A323F"/>
    <w:rsid w:val="006A36C2"/>
    <w:rsid w:val="006A7137"/>
    <w:rsid w:val="006A754B"/>
    <w:rsid w:val="006B30D0"/>
    <w:rsid w:val="006B47EE"/>
    <w:rsid w:val="006B55D4"/>
    <w:rsid w:val="006B6F60"/>
    <w:rsid w:val="006C228A"/>
    <w:rsid w:val="006C3D95"/>
    <w:rsid w:val="006C54EF"/>
    <w:rsid w:val="006C5DA5"/>
    <w:rsid w:val="006D7B72"/>
    <w:rsid w:val="006E1833"/>
    <w:rsid w:val="006E5C86"/>
    <w:rsid w:val="006E7B39"/>
    <w:rsid w:val="006F0C99"/>
    <w:rsid w:val="006F5F8C"/>
    <w:rsid w:val="00700CDD"/>
    <w:rsid w:val="0070556D"/>
    <w:rsid w:val="00706FEF"/>
    <w:rsid w:val="007114D4"/>
    <w:rsid w:val="00713C44"/>
    <w:rsid w:val="00714BC8"/>
    <w:rsid w:val="0071715B"/>
    <w:rsid w:val="00717374"/>
    <w:rsid w:val="00721884"/>
    <w:rsid w:val="00725919"/>
    <w:rsid w:val="00731F4B"/>
    <w:rsid w:val="00734A5B"/>
    <w:rsid w:val="00736266"/>
    <w:rsid w:val="0074026F"/>
    <w:rsid w:val="007429F6"/>
    <w:rsid w:val="00743FC9"/>
    <w:rsid w:val="00744A77"/>
    <w:rsid w:val="00744AB4"/>
    <w:rsid w:val="00744E76"/>
    <w:rsid w:val="00747CF6"/>
    <w:rsid w:val="00747F2C"/>
    <w:rsid w:val="00751EAE"/>
    <w:rsid w:val="00752198"/>
    <w:rsid w:val="00753881"/>
    <w:rsid w:val="007551EB"/>
    <w:rsid w:val="00755F93"/>
    <w:rsid w:val="007668BD"/>
    <w:rsid w:val="00772FB5"/>
    <w:rsid w:val="00773E20"/>
    <w:rsid w:val="00774DA4"/>
    <w:rsid w:val="00780C5C"/>
    <w:rsid w:val="00781F0F"/>
    <w:rsid w:val="00782AB9"/>
    <w:rsid w:val="007877F7"/>
    <w:rsid w:val="00791DEA"/>
    <w:rsid w:val="00796D43"/>
    <w:rsid w:val="007A2285"/>
    <w:rsid w:val="007A2F07"/>
    <w:rsid w:val="007A71CD"/>
    <w:rsid w:val="007B22B1"/>
    <w:rsid w:val="007B2327"/>
    <w:rsid w:val="007B600E"/>
    <w:rsid w:val="007D5181"/>
    <w:rsid w:val="007E043F"/>
    <w:rsid w:val="007E1CEA"/>
    <w:rsid w:val="007E559C"/>
    <w:rsid w:val="007E5AE9"/>
    <w:rsid w:val="007F0F4A"/>
    <w:rsid w:val="007F217A"/>
    <w:rsid w:val="008000C9"/>
    <w:rsid w:val="008028A4"/>
    <w:rsid w:val="00803685"/>
    <w:rsid w:val="008100CC"/>
    <w:rsid w:val="00810746"/>
    <w:rsid w:val="00812C91"/>
    <w:rsid w:val="00813076"/>
    <w:rsid w:val="0081723D"/>
    <w:rsid w:val="00820A15"/>
    <w:rsid w:val="00820B25"/>
    <w:rsid w:val="008214B6"/>
    <w:rsid w:val="008214C4"/>
    <w:rsid w:val="00827D27"/>
    <w:rsid w:val="00827EA2"/>
    <w:rsid w:val="00830747"/>
    <w:rsid w:val="00833522"/>
    <w:rsid w:val="008543AB"/>
    <w:rsid w:val="00855805"/>
    <w:rsid w:val="008564ED"/>
    <w:rsid w:val="0085724F"/>
    <w:rsid w:val="00857763"/>
    <w:rsid w:val="00857DED"/>
    <w:rsid w:val="00871F31"/>
    <w:rsid w:val="00874053"/>
    <w:rsid w:val="008768CA"/>
    <w:rsid w:val="00876B14"/>
    <w:rsid w:val="008779A7"/>
    <w:rsid w:val="00883E90"/>
    <w:rsid w:val="00886D52"/>
    <w:rsid w:val="0088750A"/>
    <w:rsid w:val="0089062C"/>
    <w:rsid w:val="008914E6"/>
    <w:rsid w:val="00891C35"/>
    <w:rsid w:val="00894F5A"/>
    <w:rsid w:val="0089786F"/>
    <w:rsid w:val="008A3527"/>
    <w:rsid w:val="008A5F18"/>
    <w:rsid w:val="008A645A"/>
    <w:rsid w:val="008B50F9"/>
    <w:rsid w:val="008B5275"/>
    <w:rsid w:val="008B58D4"/>
    <w:rsid w:val="008C018B"/>
    <w:rsid w:val="008C0642"/>
    <w:rsid w:val="008C384C"/>
    <w:rsid w:val="008C48CC"/>
    <w:rsid w:val="008C494B"/>
    <w:rsid w:val="008C71B1"/>
    <w:rsid w:val="008C74C8"/>
    <w:rsid w:val="008D5927"/>
    <w:rsid w:val="008E68C8"/>
    <w:rsid w:val="008E7986"/>
    <w:rsid w:val="008F3B78"/>
    <w:rsid w:val="008F41AD"/>
    <w:rsid w:val="008F626A"/>
    <w:rsid w:val="00900F99"/>
    <w:rsid w:val="0090271F"/>
    <w:rsid w:val="00902E23"/>
    <w:rsid w:val="0090416C"/>
    <w:rsid w:val="0091018D"/>
    <w:rsid w:val="009114D7"/>
    <w:rsid w:val="009129FF"/>
    <w:rsid w:val="0091348E"/>
    <w:rsid w:val="00916017"/>
    <w:rsid w:val="00916D73"/>
    <w:rsid w:val="00917CCB"/>
    <w:rsid w:val="00921B42"/>
    <w:rsid w:val="00921E71"/>
    <w:rsid w:val="00923D89"/>
    <w:rsid w:val="009258C3"/>
    <w:rsid w:val="00925AB6"/>
    <w:rsid w:val="00926405"/>
    <w:rsid w:val="00926C25"/>
    <w:rsid w:val="00930919"/>
    <w:rsid w:val="00932508"/>
    <w:rsid w:val="009337CA"/>
    <w:rsid w:val="00935DA5"/>
    <w:rsid w:val="00940B40"/>
    <w:rsid w:val="009420A3"/>
    <w:rsid w:val="00942EC2"/>
    <w:rsid w:val="00945DDF"/>
    <w:rsid w:val="0094625B"/>
    <w:rsid w:val="0095039B"/>
    <w:rsid w:val="00952398"/>
    <w:rsid w:val="00952B1C"/>
    <w:rsid w:val="00952E04"/>
    <w:rsid w:val="00955390"/>
    <w:rsid w:val="009565CF"/>
    <w:rsid w:val="00962CA1"/>
    <w:rsid w:val="00965947"/>
    <w:rsid w:val="009748CC"/>
    <w:rsid w:val="009811F7"/>
    <w:rsid w:val="00983D08"/>
    <w:rsid w:val="00984404"/>
    <w:rsid w:val="00986DFB"/>
    <w:rsid w:val="00987F2C"/>
    <w:rsid w:val="00990B3B"/>
    <w:rsid w:val="009929FF"/>
    <w:rsid w:val="00995964"/>
    <w:rsid w:val="0099782E"/>
    <w:rsid w:val="009B0A13"/>
    <w:rsid w:val="009B0C71"/>
    <w:rsid w:val="009B1E17"/>
    <w:rsid w:val="009B373D"/>
    <w:rsid w:val="009B4CB8"/>
    <w:rsid w:val="009C54F7"/>
    <w:rsid w:val="009C6E35"/>
    <w:rsid w:val="009C7EC2"/>
    <w:rsid w:val="009D1793"/>
    <w:rsid w:val="009D38F9"/>
    <w:rsid w:val="009D3B93"/>
    <w:rsid w:val="009D43D9"/>
    <w:rsid w:val="009D463A"/>
    <w:rsid w:val="009D5C3A"/>
    <w:rsid w:val="009D7C22"/>
    <w:rsid w:val="009E2A1B"/>
    <w:rsid w:val="009E462B"/>
    <w:rsid w:val="009E57E3"/>
    <w:rsid w:val="009F0865"/>
    <w:rsid w:val="009F0FC6"/>
    <w:rsid w:val="009F37B7"/>
    <w:rsid w:val="009F5E43"/>
    <w:rsid w:val="00A03180"/>
    <w:rsid w:val="00A03953"/>
    <w:rsid w:val="00A0698C"/>
    <w:rsid w:val="00A06AAF"/>
    <w:rsid w:val="00A10F02"/>
    <w:rsid w:val="00A113F9"/>
    <w:rsid w:val="00A13BCD"/>
    <w:rsid w:val="00A13C2E"/>
    <w:rsid w:val="00A14D3F"/>
    <w:rsid w:val="00A164B4"/>
    <w:rsid w:val="00A1761C"/>
    <w:rsid w:val="00A2000D"/>
    <w:rsid w:val="00A20472"/>
    <w:rsid w:val="00A22B93"/>
    <w:rsid w:val="00A26956"/>
    <w:rsid w:val="00A3100D"/>
    <w:rsid w:val="00A31348"/>
    <w:rsid w:val="00A36A9B"/>
    <w:rsid w:val="00A403ED"/>
    <w:rsid w:val="00A40682"/>
    <w:rsid w:val="00A46291"/>
    <w:rsid w:val="00A46C3B"/>
    <w:rsid w:val="00A536F4"/>
    <w:rsid w:val="00A53724"/>
    <w:rsid w:val="00A612AD"/>
    <w:rsid w:val="00A6152B"/>
    <w:rsid w:val="00A625A6"/>
    <w:rsid w:val="00A62CC4"/>
    <w:rsid w:val="00A66906"/>
    <w:rsid w:val="00A67816"/>
    <w:rsid w:val="00A7175A"/>
    <w:rsid w:val="00A73129"/>
    <w:rsid w:val="00A73528"/>
    <w:rsid w:val="00A74981"/>
    <w:rsid w:val="00A75621"/>
    <w:rsid w:val="00A76E4E"/>
    <w:rsid w:val="00A7714F"/>
    <w:rsid w:val="00A82055"/>
    <w:rsid w:val="00A82346"/>
    <w:rsid w:val="00A83518"/>
    <w:rsid w:val="00A9066E"/>
    <w:rsid w:val="00A92BA1"/>
    <w:rsid w:val="00A942D0"/>
    <w:rsid w:val="00A97855"/>
    <w:rsid w:val="00AA00A5"/>
    <w:rsid w:val="00AA3724"/>
    <w:rsid w:val="00AB1518"/>
    <w:rsid w:val="00AB4E74"/>
    <w:rsid w:val="00AB5A96"/>
    <w:rsid w:val="00AB6434"/>
    <w:rsid w:val="00AB7349"/>
    <w:rsid w:val="00AC0150"/>
    <w:rsid w:val="00AC1151"/>
    <w:rsid w:val="00AC1D2D"/>
    <w:rsid w:val="00AC1EBB"/>
    <w:rsid w:val="00AC259C"/>
    <w:rsid w:val="00AC287F"/>
    <w:rsid w:val="00AC29AC"/>
    <w:rsid w:val="00AC6BC6"/>
    <w:rsid w:val="00AC6D4C"/>
    <w:rsid w:val="00AD2345"/>
    <w:rsid w:val="00AD5F64"/>
    <w:rsid w:val="00AE3797"/>
    <w:rsid w:val="00AE3846"/>
    <w:rsid w:val="00AE764B"/>
    <w:rsid w:val="00AF3857"/>
    <w:rsid w:val="00AF4AA4"/>
    <w:rsid w:val="00AF5B46"/>
    <w:rsid w:val="00AF7AB0"/>
    <w:rsid w:val="00B05B83"/>
    <w:rsid w:val="00B120BF"/>
    <w:rsid w:val="00B14734"/>
    <w:rsid w:val="00B14FC1"/>
    <w:rsid w:val="00B150E6"/>
    <w:rsid w:val="00B15449"/>
    <w:rsid w:val="00B164A3"/>
    <w:rsid w:val="00B17B75"/>
    <w:rsid w:val="00B231E1"/>
    <w:rsid w:val="00B2629A"/>
    <w:rsid w:val="00B27F5B"/>
    <w:rsid w:val="00B30350"/>
    <w:rsid w:val="00B318E4"/>
    <w:rsid w:val="00B345DF"/>
    <w:rsid w:val="00B35505"/>
    <w:rsid w:val="00B42A9D"/>
    <w:rsid w:val="00B4376F"/>
    <w:rsid w:val="00B50292"/>
    <w:rsid w:val="00B51CDC"/>
    <w:rsid w:val="00B53267"/>
    <w:rsid w:val="00B55EF8"/>
    <w:rsid w:val="00B571DA"/>
    <w:rsid w:val="00B574A0"/>
    <w:rsid w:val="00B61F15"/>
    <w:rsid w:val="00B62EB2"/>
    <w:rsid w:val="00B6381B"/>
    <w:rsid w:val="00B63EC4"/>
    <w:rsid w:val="00B64DB6"/>
    <w:rsid w:val="00B65EF0"/>
    <w:rsid w:val="00B70DAA"/>
    <w:rsid w:val="00B76FBB"/>
    <w:rsid w:val="00B82422"/>
    <w:rsid w:val="00B85057"/>
    <w:rsid w:val="00B863E2"/>
    <w:rsid w:val="00B90A66"/>
    <w:rsid w:val="00B90C16"/>
    <w:rsid w:val="00B92787"/>
    <w:rsid w:val="00B93086"/>
    <w:rsid w:val="00B97D6A"/>
    <w:rsid w:val="00BA19ED"/>
    <w:rsid w:val="00BA300B"/>
    <w:rsid w:val="00BA4B8D"/>
    <w:rsid w:val="00BC0F7D"/>
    <w:rsid w:val="00BC2989"/>
    <w:rsid w:val="00BC4461"/>
    <w:rsid w:val="00BD0172"/>
    <w:rsid w:val="00BD0A99"/>
    <w:rsid w:val="00BD24FF"/>
    <w:rsid w:val="00BD5628"/>
    <w:rsid w:val="00BE2532"/>
    <w:rsid w:val="00BE3255"/>
    <w:rsid w:val="00BE458E"/>
    <w:rsid w:val="00BF128E"/>
    <w:rsid w:val="00BF297D"/>
    <w:rsid w:val="00BF3FE4"/>
    <w:rsid w:val="00BF4C3B"/>
    <w:rsid w:val="00BF6A1B"/>
    <w:rsid w:val="00C01596"/>
    <w:rsid w:val="00C0382F"/>
    <w:rsid w:val="00C05D8D"/>
    <w:rsid w:val="00C072BA"/>
    <w:rsid w:val="00C1199E"/>
    <w:rsid w:val="00C124A0"/>
    <w:rsid w:val="00C131E6"/>
    <w:rsid w:val="00C148C5"/>
    <w:rsid w:val="00C1496A"/>
    <w:rsid w:val="00C20B38"/>
    <w:rsid w:val="00C26949"/>
    <w:rsid w:val="00C3061E"/>
    <w:rsid w:val="00C30DBB"/>
    <w:rsid w:val="00C33079"/>
    <w:rsid w:val="00C3403D"/>
    <w:rsid w:val="00C34341"/>
    <w:rsid w:val="00C358C6"/>
    <w:rsid w:val="00C40EB1"/>
    <w:rsid w:val="00C41FEE"/>
    <w:rsid w:val="00C45231"/>
    <w:rsid w:val="00C5150C"/>
    <w:rsid w:val="00C54839"/>
    <w:rsid w:val="00C54C23"/>
    <w:rsid w:val="00C575E9"/>
    <w:rsid w:val="00C64587"/>
    <w:rsid w:val="00C71329"/>
    <w:rsid w:val="00C71DA1"/>
    <w:rsid w:val="00C7217D"/>
    <w:rsid w:val="00C72833"/>
    <w:rsid w:val="00C72C27"/>
    <w:rsid w:val="00C75E80"/>
    <w:rsid w:val="00C80C12"/>
    <w:rsid w:val="00C80F1D"/>
    <w:rsid w:val="00C87227"/>
    <w:rsid w:val="00C91CE2"/>
    <w:rsid w:val="00C93F40"/>
    <w:rsid w:val="00C94AAB"/>
    <w:rsid w:val="00C97B9B"/>
    <w:rsid w:val="00CA09E8"/>
    <w:rsid w:val="00CA22D6"/>
    <w:rsid w:val="00CA376A"/>
    <w:rsid w:val="00CA3A74"/>
    <w:rsid w:val="00CA3D0C"/>
    <w:rsid w:val="00CA722E"/>
    <w:rsid w:val="00CB05F4"/>
    <w:rsid w:val="00CB23E6"/>
    <w:rsid w:val="00CC0364"/>
    <w:rsid w:val="00CC2401"/>
    <w:rsid w:val="00CC471A"/>
    <w:rsid w:val="00CC53DB"/>
    <w:rsid w:val="00CC5FB0"/>
    <w:rsid w:val="00CC6588"/>
    <w:rsid w:val="00CC7B5E"/>
    <w:rsid w:val="00CD25A6"/>
    <w:rsid w:val="00CD4020"/>
    <w:rsid w:val="00CD604C"/>
    <w:rsid w:val="00CE2C14"/>
    <w:rsid w:val="00CE2F48"/>
    <w:rsid w:val="00CE6DD7"/>
    <w:rsid w:val="00CE7A7E"/>
    <w:rsid w:val="00CF20E3"/>
    <w:rsid w:val="00CF4D0D"/>
    <w:rsid w:val="00CF65B5"/>
    <w:rsid w:val="00D0314D"/>
    <w:rsid w:val="00D03C06"/>
    <w:rsid w:val="00D07C1B"/>
    <w:rsid w:val="00D13E03"/>
    <w:rsid w:val="00D15CAD"/>
    <w:rsid w:val="00D23897"/>
    <w:rsid w:val="00D25629"/>
    <w:rsid w:val="00D306E6"/>
    <w:rsid w:val="00D309CC"/>
    <w:rsid w:val="00D30D72"/>
    <w:rsid w:val="00D35C6E"/>
    <w:rsid w:val="00D364EA"/>
    <w:rsid w:val="00D4108D"/>
    <w:rsid w:val="00D463BE"/>
    <w:rsid w:val="00D463D6"/>
    <w:rsid w:val="00D46431"/>
    <w:rsid w:val="00D56A52"/>
    <w:rsid w:val="00D57972"/>
    <w:rsid w:val="00D62664"/>
    <w:rsid w:val="00D675A9"/>
    <w:rsid w:val="00D7106C"/>
    <w:rsid w:val="00D738D6"/>
    <w:rsid w:val="00D74784"/>
    <w:rsid w:val="00D755EB"/>
    <w:rsid w:val="00D77F34"/>
    <w:rsid w:val="00D82723"/>
    <w:rsid w:val="00D8507E"/>
    <w:rsid w:val="00D8753A"/>
    <w:rsid w:val="00D87E00"/>
    <w:rsid w:val="00D9134D"/>
    <w:rsid w:val="00DA413D"/>
    <w:rsid w:val="00DA438A"/>
    <w:rsid w:val="00DA5A52"/>
    <w:rsid w:val="00DA776D"/>
    <w:rsid w:val="00DA7A03"/>
    <w:rsid w:val="00DB1818"/>
    <w:rsid w:val="00DB4052"/>
    <w:rsid w:val="00DB76B5"/>
    <w:rsid w:val="00DB79F7"/>
    <w:rsid w:val="00DC309B"/>
    <w:rsid w:val="00DC4163"/>
    <w:rsid w:val="00DC4DA2"/>
    <w:rsid w:val="00DD4C17"/>
    <w:rsid w:val="00DD52B7"/>
    <w:rsid w:val="00DD6DC0"/>
    <w:rsid w:val="00DE2485"/>
    <w:rsid w:val="00DE4140"/>
    <w:rsid w:val="00DF0098"/>
    <w:rsid w:val="00DF09FA"/>
    <w:rsid w:val="00DF2B1F"/>
    <w:rsid w:val="00DF464B"/>
    <w:rsid w:val="00DF51B9"/>
    <w:rsid w:val="00DF6189"/>
    <w:rsid w:val="00DF62CD"/>
    <w:rsid w:val="00E072F9"/>
    <w:rsid w:val="00E1178B"/>
    <w:rsid w:val="00E16509"/>
    <w:rsid w:val="00E20C47"/>
    <w:rsid w:val="00E22CCA"/>
    <w:rsid w:val="00E2413E"/>
    <w:rsid w:val="00E24610"/>
    <w:rsid w:val="00E25D99"/>
    <w:rsid w:val="00E27A21"/>
    <w:rsid w:val="00E30624"/>
    <w:rsid w:val="00E31F9C"/>
    <w:rsid w:val="00E335EE"/>
    <w:rsid w:val="00E33F43"/>
    <w:rsid w:val="00E357E3"/>
    <w:rsid w:val="00E40520"/>
    <w:rsid w:val="00E42812"/>
    <w:rsid w:val="00E43FA4"/>
    <w:rsid w:val="00E44582"/>
    <w:rsid w:val="00E47187"/>
    <w:rsid w:val="00E50162"/>
    <w:rsid w:val="00E515B1"/>
    <w:rsid w:val="00E51A1B"/>
    <w:rsid w:val="00E52814"/>
    <w:rsid w:val="00E55A7D"/>
    <w:rsid w:val="00E55D33"/>
    <w:rsid w:val="00E56008"/>
    <w:rsid w:val="00E61FCF"/>
    <w:rsid w:val="00E64596"/>
    <w:rsid w:val="00E71380"/>
    <w:rsid w:val="00E72324"/>
    <w:rsid w:val="00E72ABE"/>
    <w:rsid w:val="00E74333"/>
    <w:rsid w:val="00E74783"/>
    <w:rsid w:val="00E7686F"/>
    <w:rsid w:val="00E77645"/>
    <w:rsid w:val="00E8245D"/>
    <w:rsid w:val="00E82E78"/>
    <w:rsid w:val="00E83162"/>
    <w:rsid w:val="00E85920"/>
    <w:rsid w:val="00E91B77"/>
    <w:rsid w:val="00E91E55"/>
    <w:rsid w:val="00E96D1A"/>
    <w:rsid w:val="00EA5123"/>
    <w:rsid w:val="00EB1E4E"/>
    <w:rsid w:val="00EB29D5"/>
    <w:rsid w:val="00EB6DF9"/>
    <w:rsid w:val="00EC1283"/>
    <w:rsid w:val="00EC2636"/>
    <w:rsid w:val="00EC333A"/>
    <w:rsid w:val="00EC4847"/>
    <w:rsid w:val="00EC4A25"/>
    <w:rsid w:val="00EC4A97"/>
    <w:rsid w:val="00EC5547"/>
    <w:rsid w:val="00EC55DC"/>
    <w:rsid w:val="00ED21B2"/>
    <w:rsid w:val="00ED2CD5"/>
    <w:rsid w:val="00ED3490"/>
    <w:rsid w:val="00ED46F8"/>
    <w:rsid w:val="00EE0853"/>
    <w:rsid w:val="00EE5AA7"/>
    <w:rsid w:val="00EE647A"/>
    <w:rsid w:val="00EF70F3"/>
    <w:rsid w:val="00F016A7"/>
    <w:rsid w:val="00F017DF"/>
    <w:rsid w:val="00F025A2"/>
    <w:rsid w:val="00F02E8F"/>
    <w:rsid w:val="00F036FA"/>
    <w:rsid w:val="00F0387D"/>
    <w:rsid w:val="00F04712"/>
    <w:rsid w:val="00F05A9A"/>
    <w:rsid w:val="00F05E68"/>
    <w:rsid w:val="00F06F13"/>
    <w:rsid w:val="00F10C13"/>
    <w:rsid w:val="00F11797"/>
    <w:rsid w:val="00F139DD"/>
    <w:rsid w:val="00F150D6"/>
    <w:rsid w:val="00F164A5"/>
    <w:rsid w:val="00F2012F"/>
    <w:rsid w:val="00F21311"/>
    <w:rsid w:val="00F22EC7"/>
    <w:rsid w:val="00F24070"/>
    <w:rsid w:val="00F273A7"/>
    <w:rsid w:val="00F301AE"/>
    <w:rsid w:val="00F325C8"/>
    <w:rsid w:val="00F33494"/>
    <w:rsid w:val="00F35AB6"/>
    <w:rsid w:val="00F363ED"/>
    <w:rsid w:val="00F405BF"/>
    <w:rsid w:val="00F40E6A"/>
    <w:rsid w:val="00F476F8"/>
    <w:rsid w:val="00F4785A"/>
    <w:rsid w:val="00F479E3"/>
    <w:rsid w:val="00F51B2A"/>
    <w:rsid w:val="00F53D32"/>
    <w:rsid w:val="00F554C0"/>
    <w:rsid w:val="00F57FA5"/>
    <w:rsid w:val="00F62AEB"/>
    <w:rsid w:val="00F6508F"/>
    <w:rsid w:val="00F653B8"/>
    <w:rsid w:val="00F70647"/>
    <w:rsid w:val="00F726BB"/>
    <w:rsid w:val="00F73306"/>
    <w:rsid w:val="00F7495C"/>
    <w:rsid w:val="00F81329"/>
    <w:rsid w:val="00F82B63"/>
    <w:rsid w:val="00F83CC5"/>
    <w:rsid w:val="00F87D29"/>
    <w:rsid w:val="00F92808"/>
    <w:rsid w:val="00F92A73"/>
    <w:rsid w:val="00FA0FE9"/>
    <w:rsid w:val="00FA1266"/>
    <w:rsid w:val="00FA3C65"/>
    <w:rsid w:val="00FB5750"/>
    <w:rsid w:val="00FB6AFA"/>
    <w:rsid w:val="00FC1192"/>
    <w:rsid w:val="00FC65A5"/>
    <w:rsid w:val="00FC7F4C"/>
    <w:rsid w:val="00FD65A9"/>
    <w:rsid w:val="00FD7F67"/>
    <w:rsid w:val="00FE2102"/>
    <w:rsid w:val="00FE283A"/>
    <w:rsid w:val="00FE30ED"/>
    <w:rsid w:val="00FE663F"/>
    <w:rsid w:val="00FF4834"/>
    <w:rsid w:val="00FF56B8"/>
    <w:rsid w:val="00FF5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508F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paragraph" w:styleId="NormalWeb">
    <w:name w:val="Normal (Web)"/>
    <w:basedOn w:val="Normal"/>
    <w:uiPriority w:val="99"/>
    <w:unhideWhenUsed/>
    <w:rsid w:val="00A22B93"/>
    <w:pPr>
      <w:spacing w:before="100" w:beforeAutospacing="1" w:after="100" w:afterAutospacing="1"/>
    </w:pPr>
    <w:rPr>
      <w:sz w:val="24"/>
      <w:szCs w:val="24"/>
      <w:lang w:val="en-US" w:eastAsia="zh-TW"/>
    </w:rPr>
  </w:style>
  <w:style w:type="character" w:customStyle="1" w:styleId="Heading2Char">
    <w:name w:val="Heading 2 Char"/>
    <w:basedOn w:val="DefaultParagraphFont"/>
    <w:link w:val="Heading2"/>
    <w:rsid w:val="0007497D"/>
    <w:rPr>
      <w:rFonts w:ascii="Arial" w:hAnsi="Arial"/>
      <w:sz w:val="32"/>
      <w:lang w:eastAsia="en-US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3494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F33494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F33494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3494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3494"/>
    <w:rPr>
      <w:rFonts w:asciiTheme="minorHAnsi" w:eastAsiaTheme="minorEastAsia" w:hAnsiTheme="minorHAnsi" w:cstheme="minorBidi"/>
      <w:lang w:val="en-US" w:eastAsia="zh-CN"/>
    </w:rPr>
  </w:style>
  <w:style w:type="character" w:customStyle="1" w:styleId="TALCar">
    <w:name w:val="TAL Car"/>
    <w:link w:val="TAL"/>
    <w:locked/>
    <w:rsid w:val="00F363ED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0665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066565"/>
  </w:style>
  <w:style w:type="character" w:customStyle="1" w:styleId="CommentTextChar">
    <w:name w:val="Comment Text Char"/>
    <w:basedOn w:val="DefaultParagraphFont"/>
    <w:link w:val="CommentText"/>
    <w:rsid w:val="0006656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665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66565"/>
    <w:rPr>
      <w:b/>
      <w:bCs/>
      <w:lang w:eastAsia="en-US"/>
    </w:rPr>
  </w:style>
  <w:style w:type="paragraph" w:styleId="Caption">
    <w:name w:val="caption"/>
    <w:basedOn w:val="Normal"/>
    <w:next w:val="Normal"/>
    <w:unhideWhenUsed/>
    <w:qFormat/>
    <w:rsid w:val="00A76E4E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9C6E35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6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8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768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19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86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91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5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7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49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1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75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4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8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98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61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ushikim18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454D5-E0D8-4E7D-B69E-0D63489AD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1430</Words>
  <Characters>8153</Characters>
  <Application>Microsoft Office Word</Application>
  <DocSecurity>0</DocSecurity>
  <Lines>67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contribution</vt:lpstr>
      <vt:lpstr>3GPP contribution</vt:lpstr>
      <vt:lpstr>3GPP contribution</vt:lpstr>
    </vt:vector>
  </TitlesOfParts>
  <Manager/>
  <Company>Apple Inc</Company>
  <LinksUpToDate>false</LinksUpToDate>
  <CharactersWithSpaces>9564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Laurent Noel</dc:creator>
  <cp:keywords/>
  <dc:description/>
  <cp:lastModifiedBy>Laurent Noel</cp:lastModifiedBy>
  <cp:revision>4</cp:revision>
  <cp:lastPrinted>2019-02-25T14:05:00Z</cp:lastPrinted>
  <dcterms:created xsi:type="dcterms:W3CDTF">2023-05-25T05:36:00Z</dcterms:created>
  <dcterms:modified xsi:type="dcterms:W3CDTF">2023-05-25T05:46:00Z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2022-08-23T07:26:21Z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a688f394-f1a5-4f94-aad4-4a0ee6f84e3e</vt:lpwstr>
  </property>
  <property fmtid="{D5CDD505-2E9C-101B-9397-08002B2CF9AE}" pid="9" name="MSIP_Label_9764cdcd-3664-4d05-9615-7cbf65a4f0a8_ContentBits">
    <vt:lpwstr>0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1681984028</vt:lpwstr>
  </property>
</Properties>
</file>